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1F0" w:rsidRDefault="00497248" w:rsidP="000B41F0">
      <w:pPr>
        <w:bidi w:val="0"/>
        <w:spacing w:after="0"/>
        <w:ind w:left="-1077" w:right="-1412"/>
        <w:jc w:val="center"/>
        <w:rPr>
          <w:rFonts w:asciiTheme="majorBidi" w:hAnsiTheme="majorBidi" w:cstheme="majorBidi"/>
          <w:b/>
          <w:bCs/>
          <w:sz w:val="32"/>
          <w:szCs w:val="32"/>
        </w:rPr>
      </w:pPr>
      <w:r w:rsidRPr="000B41F0">
        <w:rPr>
          <w:rFonts w:asciiTheme="majorBidi" w:hAnsiTheme="majorBidi" w:cstheme="majorBidi"/>
          <w:b/>
          <w:bCs/>
          <w:sz w:val="32"/>
          <w:szCs w:val="32"/>
        </w:rPr>
        <w:t xml:space="preserve">The Effect of Using New Technology and Geographic Information System on </w:t>
      </w:r>
    </w:p>
    <w:p w:rsidR="000B41F0" w:rsidRDefault="00497248" w:rsidP="000B41F0">
      <w:pPr>
        <w:bidi w:val="0"/>
        <w:spacing w:after="0"/>
        <w:ind w:left="-1077" w:right="-1412"/>
        <w:jc w:val="center"/>
        <w:rPr>
          <w:rFonts w:asciiTheme="majorBidi" w:hAnsiTheme="majorBidi" w:cstheme="majorBidi"/>
          <w:b/>
          <w:bCs/>
          <w:sz w:val="32"/>
          <w:szCs w:val="32"/>
        </w:rPr>
      </w:pPr>
      <w:r w:rsidRPr="000B41F0">
        <w:rPr>
          <w:rFonts w:asciiTheme="majorBidi" w:hAnsiTheme="majorBidi" w:cstheme="majorBidi"/>
          <w:b/>
          <w:bCs/>
          <w:sz w:val="32"/>
          <w:szCs w:val="32"/>
        </w:rPr>
        <w:t xml:space="preserve">The Quality of Official Statistics: The Implementation of The General </w:t>
      </w:r>
    </w:p>
    <w:p w:rsidR="000B41F0" w:rsidRDefault="00497248" w:rsidP="000B41F0">
      <w:pPr>
        <w:bidi w:val="0"/>
        <w:spacing w:after="0"/>
        <w:ind w:left="-1077" w:right="-1412"/>
        <w:jc w:val="center"/>
        <w:rPr>
          <w:rFonts w:asciiTheme="majorBidi" w:hAnsiTheme="majorBidi" w:cstheme="majorBidi"/>
          <w:b/>
          <w:bCs/>
          <w:sz w:val="32"/>
          <w:szCs w:val="32"/>
        </w:rPr>
      </w:pPr>
      <w:r w:rsidRPr="000B41F0">
        <w:rPr>
          <w:rFonts w:asciiTheme="majorBidi" w:hAnsiTheme="majorBidi" w:cstheme="majorBidi"/>
          <w:b/>
          <w:bCs/>
          <w:sz w:val="32"/>
          <w:szCs w:val="32"/>
        </w:rPr>
        <w:t>Palestinian Census 2017 as a Case Study</w:t>
      </w:r>
    </w:p>
    <w:p w:rsidR="000B41F0" w:rsidRPr="000B41F0" w:rsidRDefault="000B41F0" w:rsidP="000B41F0">
      <w:pPr>
        <w:bidi w:val="0"/>
        <w:spacing w:after="0"/>
        <w:ind w:left="-1077" w:right="-1412"/>
        <w:jc w:val="center"/>
        <w:rPr>
          <w:rFonts w:asciiTheme="majorBidi" w:hAnsiTheme="majorBidi" w:cstheme="majorBidi"/>
          <w:b/>
          <w:bCs/>
          <w:sz w:val="18"/>
          <w:szCs w:val="18"/>
        </w:rPr>
      </w:pPr>
    </w:p>
    <w:p w:rsidR="00990CF3" w:rsidRPr="000B41F0" w:rsidRDefault="00990CF3" w:rsidP="000B41F0">
      <w:pPr>
        <w:bidi w:val="0"/>
        <w:ind w:left="-1080" w:right="-1414"/>
        <w:jc w:val="center"/>
        <w:rPr>
          <w:rFonts w:asciiTheme="majorBidi" w:hAnsiTheme="majorBidi" w:cstheme="majorBidi"/>
          <w:b/>
          <w:bCs/>
          <w:sz w:val="28"/>
          <w:szCs w:val="28"/>
        </w:rPr>
      </w:pPr>
      <w:r w:rsidRPr="000B41F0">
        <w:rPr>
          <w:rFonts w:asciiTheme="majorBidi" w:hAnsiTheme="majorBidi" w:cstheme="majorBidi"/>
          <w:b/>
          <w:bCs/>
          <w:sz w:val="28"/>
          <w:szCs w:val="28"/>
        </w:rPr>
        <w:t>Aya Amro &amp; Mosab Abualhayja</w:t>
      </w:r>
    </w:p>
    <w:p w:rsidR="00990CF3" w:rsidRPr="000B41F0" w:rsidRDefault="00990CF3" w:rsidP="00990CF3">
      <w:pPr>
        <w:bidi w:val="0"/>
        <w:ind w:left="-1080" w:right="-1414"/>
        <w:jc w:val="center"/>
        <w:rPr>
          <w:rFonts w:asciiTheme="majorBidi" w:hAnsiTheme="majorBidi" w:cstheme="majorBidi"/>
          <w:b/>
          <w:bCs/>
          <w:color w:val="1F497D" w:themeColor="text2"/>
          <w:sz w:val="28"/>
          <w:szCs w:val="28"/>
        </w:rPr>
      </w:pPr>
      <w:r w:rsidRPr="000B41F0">
        <w:rPr>
          <w:rFonts w:asciiTheme="majorBidi" w:hAnsiTheme="majorBidi" w:cstheme="majorBidi"/>
          <w:b/>
          <w:bCs/>
          <w:sz w:val="28"/>
          <w:szCs w:val="28"/>
        </w:rPr>
        <w:t>Emails:</w:t>
      </w:r>
      <w:r w:rsidRPr="000B41F0">
        <w:rPr>
          <w:rFonts w:asciiTheme="majorBidi" w:hAnsiTheme="majorBidi" w:cstheme="majorBidi"/>
          <w:b/>
          <w:bCs/>
          <w:color w:val="1F497D" w:themeColor="text2"/>
          <w:sz w:val="28"/>
          <w:szCs w:val="28"/>
        </w:rPr>
        <w:t xml:space="preserve"> </w:t>
      </w:r>
      <w:hyperlink r:id="rId8" w:history="1">
        <w:r w:rsidRPr="000B41F0">
          <w:rPr>
            <w:rStyle w:val="Hyperlink"/>
            <w:rFonts w:asciiTheme="majorBidi" w:hAnsiTheme="majorBidi" w:cstheme="majorBidi"/>
            <w:b/>
            <w:bCs/>
            <w:sz w:val="28"/>
            <w:szCs w:val="28"/>
          </w:rPr>
          <w:t>aamro@pcbs.gov.ps</w:t>
        </w:r>
      </w:hyperlink>
      <w:r w:rsidRPr="000B41F0">
        <w:rPr>
          <w:rFonts w:asciiTheme="majorBidi" w:hAnsiTheme="majorBidi" w:cstheme="majorBidi"/>
          <w:b/>
          <w:bCs/>
          <w:color w:val="1F497D" w:themeColor="text2"/>
          <w:sz w:val="28"/>
          <w:szCs w:val="28"/>
          <w:u w:val="single"/>
        </w:rPr>
        <w:t xml:space="preserve">, </w:t>
      </w:r>
      <w:hyperlink r:id="rId9" w:history="1">
        <w:r w:rsidRPr="000B41F0">
          <w:rPr>
            <w:rStyle w:val="Hyperlink"/>
            <w:rFonts w:asciiTheme="majorBidi" w:hAnsiTheme="majorBidi" w:cstheme="majorBidi"/>
            <w:b/>
            <w:bCs/>
            <w:sz w:val="28"/>
            <w:szCs w:val="28"/>
          </w:rPr>
          <w:t>mabualhayja@pcbs.gov.ps</w:t>
        </w:r>
      </w:hyperlink>
      <w:r w:rsidRPr="000B41F0">
        <w:rPr>
          <w:rFonts w:asciiTheme="majorBidi" w:hAnsiTheme="majorBidi" w:cstheme="majorBidi"/>
          <w:b/>
          <w:bCs/>
          <w:color w:val="1F497D" w:themeColor="text2"/>
          <w:sz w:val="28"/>
          <w:szCs w:val="28"/>
        </w:rPr>
        <w:t xml:space="preserve">   </w:t>
      </w:r>
    </w:p>
    <w:p w:rsidR="00990CF3" w:rsidRPr="000B41F0" w:rsidRDefault="00990CF3" w:rsidP="00990CF3">
      <w:pPr>
        <w:bidi w:val="0"/>
        <w:ind w:left="-1080" w:right="-1414"/>
        <w:jc w:val="center"/>
        <w:rPr>
          <w:rFonts w:ascii="Times New Roman" w:eastAsia="Times New Roman" w:hAnsi="Times New Roman" w:cs="Simplified Arabic"/>
          <w:sz w:val="28"/>
          <w:szCs w:val="28"/>
        </w:rPr>
      </w:pPr>
      <w:r w:rsidRPr="000B41F0">
        <w:rPr>
          <w:rFonts w:asciiTheme="majorBidi" w:hAnsiTheme="majorBidi" w:cstheme="majorBidi"/>
          <w:b/>
          <w:bCs/>
          <w:sz w:val="28"/>
          <w:szCs w:val="28"/>
        </w:rPr>
        <w:t>Palestinian Central Bureau of Statistics, Palestine</w:t>
      </w:r>
    </w:p>
    <w:p w:rsidR="00990CF3" w:rsidRDefault="00990CF3" w:rsidP="00990CF3">
      <w:pPr>
        <w:bidi w:val="0"/>
        <w:spacing w:after="0"/>
        <w:jc w:val="both"/>
        <w:rPr>
          <w:rFonts w:ascii="Times New Roman" w:eastAsia="Times New Roman" w:hAnsi="Times New Roman" w:cs="Simplified Arabic"/>
          <w:sz w:val="24"/>
          <w:szCs w:val="24"/>
        </w:rPr>
      </w:pPr>
    </w:p>
    <w:p w:rsidR="00990CF3" w:rsidRDefault="00990CF3" w:rsidP="00990CF3">
      <w:pPr>
        <w:bidi w:val="0"/>
        <w:spacing w:after="0"/>
        <w:jc w:val="both"/>
        <w:rPr>
          <w:rFonts w:ascii="Times New Roman" w:eastAsia="Times New Roman" w:hAnsi="Times New Roman" w:cs="Simplified Arabic"/>
          <w:b/>
          <w:bCs/>
          <w:sz w:val="28"/>
          <w:szCs w:val="28"/>
        </w:rPr>
      </w:pPr>
      <w:r w:rsidRPr="00990CF3">
        <w:rPr>
          <w:rFonts w:ascii="Times New Roman" w:eastAsia="Times New Roman" w:hAnsi="Times New Roman" w:cs="Simplified Arabic"/>
          <w:b/>
          <w:bCs/>
          <w:sz w:val="28"/>
          <w:szCs w:val="28"/>
        </w:rPr>
        <w:t>Abstract</w:t>
      </w:r>
    </w:p>
    <w:p w:rsidR="00CE095B" w:rsidRPr="00CE095B" w:rsidRDefault="00CE095B" w:rsidP="00CE095B">
      <w:pPr>
        <w:bidi w:val="0"/>
        <w:spacing w:after="0"/>
        <w:jc w:val="both"/>
        <w:rPr>
          <w:rFonts w:ascii="Times New Roman" w:eastAsia="Times New Roman" w:hAnsi="Times New Roman" w:cs="Simplified Arabic"/>
          <w:b/>
          <w:bCs/>
          <w:sz w:val="24"/>
          <w:szCs w:val="24"/>
        </w:rPr>
      </w:pPr>
    </w:p>
    <w:p w:rsidR="00990CF3" w:rsidRPr="00990CF3" w:rsidRDefault="00990CF3" w:rsidP="00990CF3">
      <w:pPr>
        <w:bidi w:val="0"/>
        <w:spacing w:after="0"/>
        <w:jc w:val="both"/>
        <w:rPr>
          <w:rFonts w:ascii="Times New Roman" w:eastAsia="Times New Roman" w:hAnsi="Times New Roman" w:cs="Simplified Arabic"/>
          <w:sz w:val="24"/>
          <w:szCs w:val="24"/>
        </w:rPr>
      </w:pPr>
      <w:r w:rsidRPr="00990CF3">
        <w:rPr>
          <w:rFonts w:ascii="Times New Roman" w:eastAsia="Times New Roman" w:hAnsi="Times New Roman" w:cs="Simplified Arabic"/>
          <w:sz w:val="24"/>
          <w:szCs w:val="24"/>
        </w:rPr>
        <w:t xml:space="preserve">It has been confirmed that one of the most vital requirements necessary for planning and decision making in any field of human </w:t>
      </w:r>
      <w:r w:rsidR="00800B92" w:rsidRPr="00990CF3">
        <w:rPr>
          <w:rFonts w:ascii="Times New Roman" w:eastAsia="Times New Roman" w:hAnsi="Times New Roman" w:cs="Simplified Arabic"/>
          <w:sz w:val="24"/>
          <w:szCs w:val="24"/>
        </w:rPr>
        <w:t>endeavor</w:t>
      </w:r>
      <w:r w:rsidRPr="00990CF3">
        <w:rPr>
          <w:rFonts w:ascii="Times New Roman" w:eastAsia="Times New Roman" w:hAnsi="Times New Roman" w:cs="Simplified Arabic"/>
          <w:sz w:val="24"/>
          <w:szCs w:val="24"/>
        </w:rPr>
        <w:t xml:space="preserve"> is the quality of information available on its human resources. In this sense, Palestinian Central Bureau of Statistics (PCBS) has always sought to offer the most objective and accurate statistical number relying on the latest techniques and methodologies, in order to be </w:t>
      </w:r>
      <w:r w:rsidR="00326BA9" w:rsidRPr="00990CF3">
        <w:rPr>
          <w:rFonts w:ascii="Times New Roman" w:eastAsia="Times New Roman" w:hAnsi="Times New Roman" w:cs="Simplified Arabic"/>
          <w:sz w:val="24"/>
          <w:szCs w:val="24"/>
        </w:rPr>
        <w:t>in line</w:t>
      </w:r>
      <w:r w:rsidRPr="00990CF3">
        <w:rPr>
          <w:rFonts w:ascii="Times New Roman" w:eastAsia="Times New Roman" w:hAnsi="Times New Roman" w:cs="Simplified Arabic"/>
          <w:sz w:val="24"/>
          <w:szCs w:val="24"/>
        </w:rPr>
        <w:t xml:space="preserve"> with the international recommendations regarding data collection and statistics production.</w:t>
      </w:r>
    </w:p>
    <w:p w:rsidR="00990CF3" w:rsidRPr="00990CF3" w:rsidRDefault="00990CF3" w:rsidP="00990CF3">
      <w:pPr>
        <w:bidi w:val="0"/>
        <w:spacing w:after="0"/>
        <w:jc w:val="both"/>
        <w:rPr>
          <w:rFonts w:ascii="Times New Roman" w:eastAsia="Times New Roman" w:hAnsi="Times New Roman" w:cs="Simplified Arabic"/>
          <w:sz w:val="24"/>
          <w:szCs w:val="24"/>
        </w:rPr>
      </w:pPr>
    </w:p>
    <w:p w:rsidR="00990CF3" w:rsidRPr="00990CF3" w:rsidRDefault="00990CF3" w:rsidP="00990CF3">
      <w:pPr>
        <w:bidi w:val="0"/>
        <w:spacing w:after="0"/>
        <w:jc w:val="both"/>
        <w:rPr>
          <w:rFonts w:ascii="Times New Roman" w:eastAsia="Times New Roman" w:hAnsi="Times New Roman" w:cs="Simplified Arabic"/>
          <w:sz w:val="24"/>
          <w:szCs w:val="24"/>
        </w:rPr>
      </w:pPr>
      <w:r w:rsidRPr="00990CF3">
        <w:rPr>
          <w:rFonts w:ascii="Times New Roman" w:eastAsia="Times New Roman" w:hAnsi="Times New Roman" w:cs="Simplified Arabic"/>
          <w:sz w:val="24"/>
          <w:szCs w:val="24"/>
        </w:rPr>
        <w:t xml:space="preserve">As Geographic Information System (GIS) technology is used in a wide spectrum of official statistics activities nowadays, from data collection, to statistics compilation, and data dissemination, PCBS is very keen to keep pace with the revolution in GIS technology. PCBS has implemented the third Population, Housing and Establishments Census 2017 using GIS technology in all phases of the census process that improved the overall quality of census activities compared with the last census of 2007. Also, using this technology was of a great benefit in data coverage through the access to many remote areas and buffer zones in Gaza Strip and the West Bank.  </w:t>
      </w:r>
    </w:p>
    <w:p w:rsidR="00990CF3" w:rsidRPr="00990CF3" w:rsidRDefault="00990CF3" w:rsidP="00990CF3">
      <w:pPr>
        <w:bidi w:val="0"/>
        <w:spacing w:after="0"/>
        <w:jc w:val="both"/>
        <w:rPr>
          <w:rFonts w:ascii="Times New Roman" w:eastAsia="Times New Roman" w:hAnsi="Times New Roman" w:cs="Simplified Arabic"/>
          <w:sz w:val="24"/>
          <w:szCs w:val="24"/>
        </w:rPr>
      </w:pPr>
    </w:p>
    <w:p w:rsidR="00990CF3" w:rsidRPr="00990CF3" w:rsidRDefault="00990CF3" w:rsidP="00990CF3">
      <w:pPr>
        <w:bidi w:val="0"/>
        <w:spacing w:after="0"/>
        <w:jc w:val="both"/>
        <w:rPr>
          <w:rFonts w:ascii="Times New Roman" w:eastAsia="Times New Roman" w:hAnsi="Times New Roman" w:cs="Simplified Arabic"/>
          <w:sz w:val="24"/>
          <w:szCs w:val="24"/>
        </w:rPr>
      </w:pPr>
      <w:r w:rsidRPr="00990CF3">
        <w:rPr>
          <w:rFonts w:ascii="Times New Roman" w:eastAsia="Times New Roman" w:hAnsi="Times New Roman" w:cs="Simplified Arabic"/>
          <w:sz w:val="24"/>
          <w:szCs w:val="24"/>
        </w:rPr>
        <w:t>The contribution of  this paper is twofold. Firstly, it introduces the usage of procedures and methodologies in conducting the census through the technical and field operations in detailed. Also, it shows the main resulting benefits of using GIS applications, arising challenges and obstacles during each phase. Secondly, the paper focuses on the main differences between this census and 2007 census in which traditional techniques has been used, and their effect on data quality and coverage.</w:t>
      </w:r>
    </w:p>
    <w:p w:rsidR="00990CF3" w:rsidRPr="00990CF3" w:rsidRDefault="00990CF3" w:rsidP="00990CF3">
      <w:pPr>
        <w:bidi w:val="0"/>
        <w:spacing w:after="0"/>
        <w:jc w:val="both"/>
        <w:rPr>
          <w:rFonts w:ascii="Times New Roman" w:eastAsia="Times New Roman" w:hAnsi="Times New Roman" w:cs="Simplified Arabic"/>
          <w:sz w:val="24"/>
          <w:szCs w:val="24"/>
        </w:rPr>
      </w:pPr>
    </w:p>
    <w:p w:rsidR="00990CF3" w:rsidRPr="00990CF3" w:rsidRDefault="00990CF3" w:rsidP="00990CF3">
      <w:pPr>
        <w:bidi w:val="0"/>
        <w:spacing w:after="0"/>
        <w:jc w:val="both"/>
        <w:rPr>
          <w:rFonts w:ascii="Times New Roman" w:eastAsia="Times New Roman" w:hAnsi="Times New Roman" w:cs="Simplified Arabic"/>
          <w:sz w:val="24"/>
          <w:szCs w:val="24"/>
        </w:rPr>
      </w:pPr>
      <w:r w:rsidRPr="00990CF3">
        <w:rPr>
          <w:rFonts w:ascii="Times New Roman" w:eastAsia="Times New Roman" w:hAnsi="Times New Roman" w:cs="Simplified Arabic"/>
          <w:sz w:val="24"/>
          <w:szCs w:val="24"/>
        </w:rPr>
        <w:t>This paper aims to come up with new recommendations regarding the use of GIS technology in future statistical surveys and censuses, in order to achieve better data quality and higher coverage rate.</w:t>
      </w:r>
    </w:p>
    <w:p w:rsidR="00497248" w:rsidRDefault="00497248" w:rsidP="00497248">
      <w:pPr>
        <w:pStyle w:val="Default"/>
        <w:rPr>
          <w:b/>
          <w:bCs/>
          <w:sz w:val="23"/>
          <w:szCs w:val="23"/>
        </w:rPr>
      </w:pPr>
    </w:p>
    <w:p w:rsidR="00277FCE" w:rsidRDefault="00277FCE" w:rsidP="00497248">
      <w:pPr>
        <w:pStyle w:val="Default"/>
        <w:rPr>
          <w:b/>
          <w:bCs/>
          <w:sz w:val="23"/>
          <w:szCs w:val="23"/>
        </w:rPr>
      </w:pPr>
    </w:p>
    <w:p w:rsidR="00277FCE" w:rsidRDefault="00277FCE" w:rsidP="00497248">
      <w:pPr>
        <w:pStyle w:val="Default"/>
        <w:rPr>
          <w:b/>
          <w:bCs/>
          <w:sz w:val="23"/>
          <w:szCs w:val="23"/>
        </w:rPr>
      </w:pPr>
    </w:p>
    <w:p w:rsidR="00EF1BD4" w:rsidRDefault="00EF1BD4" w:rsidP="00497248">
      <w:pPr>
        <w:pStyle w:val="Default"/>
        <w:rPr>
          <w:b/>
          <w:bCs/>
          <w:sz w:val="23"/>
          <w:szCs w:val="23"/>
        </w:rPr>
      </w:pPr>
    </w:p>
    <w:p w:rsidR="00EF1BD4" w:rsidRDefault="00EF1BD4" w:rsidP="00497248">
      <w:pPr>
        <w:pStyle w:val="Default"/>
        <w:rPr>
          <w:b/>
          <w:bCs/>
          <w:sz w:val="23"/>
          <w:szCs w:val="23"/>
          <w:rtl/>
        </w:rPr>
      </w:pPr>
    </w:p>
    <w:p w:rsidR="00497248" w:rsidRPr="0019390F" w:rsidRDefault="00497248" w:rsidP="00497248">
      <w:pPr>
        <w:pStyle w:val="Default"/>
        <w:rPr>
          <w:b/>
          <w:bCs/>
          <w:sz w:val="28"/>
          <w:szCs w:val="28"/>
        </w:rPr>
      </w:pPr>
      <w:r w:rsidRPr="0019390F">
        <w:rPr>
          <w:b/>
          <w:bCs/>
          <w:sz w:val="28"/>
          <w:szCs w:val="28"/>
          <w:rtl/>
        </w:rPr>
        <w:lastRenderedPageBreak/>
        <w:t>1</w:t>
      </w:r>
      <w:r w:rsidRPr="0019390F">
        <w:rPr>
          <w:b/>
          <w:bCs/>
          <w:sz w:val="28"/>
          <w:szCs w:val="28"/>
        </w:rPr>
        <w:t>. Introduction</w:t>
      </w:r>
    </w:p>
    <w:p w:rsidR="00277FCE" w:rsidRDefault="00277FCE" w:rsidP="00DB1A04">
      <w:pPr>
        <w:pStyle w:val="Header"/>
        <w:tabs>
          <w:tab w:val="clear" w:pos="4153"/>
          <w:tab w:val="clear" w:pos="8306"/>
        </w:tabs>
        <w:jc w:val="both"/>
        <w:rPr>
          <w:rFonts w:cs="Simplified Arabic"/>
        </w:rPr>
      </w:pPr>
    </w:p>
    <w:p w:rsidR="00497248" w:rsidRDefault="00497248" w:rsidP="00EA1657">
      <w:pPr>
        <w:pStyle w:val="Header"/>
        <w:tabs>
          <w:tab w:val="clear" w:pos="4153"/>
          <w:tab w:val="clear" w:pos="8306"/>
        </w:tabs>
        <w:jc w:val="both"/>
        <w:rPr>
          <w:rFonts w:cs="Simplified Arabic"/>
        </w:rPr>
      </w:pPr>
      <w:r w:rsidRPr="00C964DB">
        <w:rPr>
          <w:rFonts w:cs="Simplified Arabic"/>
        </w:rPr>
        <w:t xml:space="preserve">Due to the technological development in telecommunication in terms of the exchange of GIS, and </w:t>
      </w:r>
      <w:r w:rsidR="0048247A">
        <w:rPr>
          <w:rFonts w:cs="Simplified Arabic"/>
        </w:rPr>
        <w:t>to the</w:t>
      </w:r>
      <w:r w:rsidRPr="00C964DB">
        <w:rPr>
          <w:rFonts w:cs="Simplified Arabic"/>
        </w:rPr>
        <w:t xml:space="preserve"> huge growth in the </w:t>
      </w:r>
      <w:r>
        <w:rPr>
          <w:rFonts w:cs="Simplified Arabic"/>
        </w:rPr>
        <w:t xml:space="preserve">use of </w:t>
      </w:r>
      <w:r w:rsidRPr="00C964DB">
        <w:rPr>
          <w:rFonts w:cs="Simplified Arabic"/>
        </w:rPr>
        <w:t>tablet</w:t>
      </w:r>
      <w:r>
        <w:rPr>
          <w:rFonts w:cs="Simplified Arabic"/>
        </w:rPr>
        <w:t>s</w:t>
      </w:r>
      <w:r w:rsidR="00EA1657">
        <w:rPr>
          <w:rFonts w:cs="Simplified Arabic"/>
        </w:rPr>
        <w:t xml:space="preserve"> </w:t>
      </w:r>
      <w:r w:rsidRPr="00C964DB">
        <w:rPr>
          <w:rFonts w:cs="Simplified Arabic"/>
        </w:rPr>
        <w:t>as a tool for</w:t>
      </w:r>
      <w:r>
        <w:rPr>
          <w:rFonts w:cs="Simplified Arabic"/>
        </w:rPr>
        <w:t xml:space="preserve"> </w:t>
      </w:r>
      <w:r w:rsidR="0048247A">
        <w:rPr>
          <w:rFonts w:cs="Simplified Arabic"/>
        </w:rPr>
        <w:t>d</w:t>
      </w:r>
      <w:r w:rsidR="0048247A" w:rsidRPr="00C964DB">
        <w:rPr>
          <w:rFonts w:cs="Simplified Arabic"/>
        </w:rPr>
        <w:t xml:space="preserve">ata </w:t>
      </w:r>
      <w:r w:rsidRPr="00C964DB">
        <w:rPr>
          <w:rFonts w:cs="Simplified Arabic"/>
        </w:rPr>
        <w:t>collection and dissemination; PCBS has decided to implement the 2017 Population, Housing and Establishment</w:t>
      </w:r>
      <w:r>
        <w:rPr>
          <w:rFonts w:cs="Simplified Arabic"/>
        </w:rPr>
        <w:t>s</w:t>
      </w:r>
      <w:r w:rsidRPr="00C964DB">
        <w:rPr>
          <w:rFonts w:cs="Simplified Arabic"/>
        </w:rPr>
        <w:t xml:space="preserve"> Census using </w:t>
      </w:r>
      <w:r w:rsidR="002B78FE">
        <w:rPr>
          <w:rFonts w:cs="Simplified Arabic"/>
        </w:rPr>
        <w:t>new</w:t>
      </w:r>
      <w:r w:rsidRPr="00C964DB">
        <w:rPr>
          <w:rFonts w:cs="Simplified Arabic"/>
        </w:rPr>
        <w:t xml:space="preserve"> technology</w:t>
      </w:r>
      <w:r w:rsidR="002B78FE">
        <w:rPr>
          <w:rFonts w:cs="Simplified Arabic"/>
        </w:rPr>
        <w:t xml:space="preserve"> and GIS to be in line with 2020 round</w:t>
      </w:r>
      <w:r w:rsidR="00782000">
        <w:rPr>
          <w:rFonts w:cs="Simplified Arabic"/>
        </w:rPr>
        <w:t xml:space="preserve"> of the population and housing censuses recommendations adopted by the United Nations Statistic</w:t>
      </w:r>
      <w:r w:rsidR="00DB1A04">
        <w:rPr>
          <w:rFonts w:cs="Simplified Arabic"/>
        </w:rPr>
        <w:t>s</w:t>
      </w:r>
      <w:r w:rsidR="00782000">
        <w:rPr>
          <w:rFonts w:cs="Simplified Arabic"/>
        </w:rPr>
        <w:t xml:space="preserve"> Division (UNSD)</w:t>
      </w:r>
      <w:r w:rsidR="00EA1657">
        <w:rPr>
          <w:rFonts w:cs="Simplified Arabic"/>
        </w:rPr>
        <w:t xml:space="preserve">. </w:t>
      </w:r>
      <w:r w:rsidR="00EA1657" w:rsidRPr="00EA1657">
        <w:rPr>
          <w:rFonts w:cs="Simplified Arabic"/>
        </w:rPr>
        <w:t>International recommendations are strongly supportive of the use of the digital and GIS-based approach for population and housing censuses, taking into consideration national and local circumstances. UN Principles and Recommendations recommends countries to use geospatial technologies to “collect more accurate and timely information about their populations”</w:t>
      </w:r>
      <w:r w:rsidR="00EA1657">
        <w:rPr>
          <w:rStyle w:val="FootnoteReference"/>
          <w:rFonts w:cs="Simplified Arabic"/>
        </w:rPr>
        <w:footnoteReference w:id="1"/>
      </w:r>
      <w:r w:rsidR="00EA1657" w:rsidRPr="00EA1657">
        <w:rPr>
          <w:rFonts w:cs="Simplified Arabic"/>
        </w:rPr>
        <w:t>.</w:t>
      </w:r>
      <w:r w:rsidRPr="00C964DB">
        <w:rPr>
          <w:rFonts w:cs="Simplified Arabic"/>
        </w:rPr>
        <w:t xml:space="preserve"> </w:t>
      </w:r>
      <w:r w:rsidR="00EA1657">
        <w:rPr>
          <w:rFonts w:cs="Simplified Arabic"/>
        </w:rPr>
        <w:t>C</w:t>
      </w:r>
      <w:r w:rsidRPr="00C964DB">
        <w:rPr>
          <w:rFonts w:cs="Simplified Arabic"/>
        </w:rPr>
        <w:t xml:space="preserve">ensus </w:t>
      </w:r>
      <w:r w:rsidR="00EA1657">
        <w:rPr>
          <w:rFonts w:cs="Simplified Arabic"/>
        </w:rPr>
        <w:t xml:space="preserve">2017 </w:t>
      </w:r>
      <w:r w:rsidRPr="00C964DB">
        <w:rPr>
          <w:rFonts w:cs="Simplified Arabic"/>
        </w:rPr>
        <w:t xml:space="preserve">was the first </w:t>
      </w:r>
      <w:r w:rsidR="00EA1657">
        <w:rPr>
          <w:rFonts w:cs="Simplified Arabic"/>
        </w:rPr>
        <w:t>census</w:t>
      </w:r>
      <w:r w:rsidRPr="00C964DB">
        <w:rPr>
          <w:rFonts w:cs="Simplified Arabic"/>
        </w:rPr>
        <w:t xml:space="preserve"> </w:t>
      </w:r>
      <w:r w:rsidR="002B78FE">
        <w:rPr>
          <w:rFonts w:cs="Simplified Arabic"/>
        </w:rPr>
        <w:t xml:space="preserve">to be </w:t>
      </w:r>
      <w:r w:rsidRPr="00C964DB">
        <w:rPr>
          <w:rFonts w:cs="Simplified Arabic"/>
        </w:rPr>
        <w:t>carried out using such technology</w:t>
      </w:r>
      <w:r w:rsidR="002B78FE">
        <w:rPr>
          <w:rFonts w:cs="Simplified Arabic"/>
        </w:rPr>
        <w:t xml:space="preserve"> that </w:t>
      </w:r>
      <w:r w:rsidR="0048247A">
        <w:rPr>
          <w:rFonts w:cs="Simplified Arabic"/>
        </w:rPr>
        <w:t xml:space="preserve">ensures </w:t>
      </w:r>
      <w:r w:rsidR="002B78FE">
        <w:rPr>
          <w:rFonts w:cs="Simplified Arabic"/>
        </w:rPr>
        <w:t>the</w:t>
      </w:r>
      <w:r w:rsidRPr="00C964DB">
        <w:rPr>
          <w:rFonts w:cs="Simplified Arabic"/>
        </w:rPr>
        <w:t xml:space="preserve"> increase </w:t>
      </w:r>
      <w:r w:rsidR="002B78FE">
        <w:rPr>
          <w:rFonts w:cs="Simplified Arabic"/>
        </w:rPr>
        <w:t>of</w:t>
      </w:r>
      <w:r w:rsidRPr="00C964DB">
        <w:rPr>
          <w:rFonts w:cs="Simplified Arabic"/>
        </w:rPr>
        <w:t xml:space="preserve"> data quality in terms of  accuracy, comprehensiveness and integration as well.</w:t>
      </w:r>
    </w:p>
    <w:p w:rsidR="00497248" w:rsidRDefault="00497248" w:rsidP="00497248">
      <w:pPr>
        <w:pStyle w:val="Header"/>
        <w:tabs>
          <w:tab w:val="clear" w:pos="4153"/>
          <w:tab w:val="clear" w:pos="8306"/>
        </w:tabs>
        <w:jc w:val="both"/>
        <w:rPr>
          <w:rFonts w:cs="Simplified Arabic"/>
        </w:rPr>
      </w:pPr>
    </w:p>
    <w:p w:rsidR="00497248" w:rsidRPr="001D31ED" w:rsidRDefault="00497248" w:rsidP="00B74122">
      <w:pPr>
        <w:pStyle w:val="Default"/>
        <w:jc w:val="both"/>
        <w:rPr>
          <w:rFonts w:eastAsia="Times New Roman" w:cs="Simplified Arabic"/>
          <w:color w:val="auto"/>
        </w:rPr>
      </w:pPr>
      <w:r w:rsidRPr="001D31ED">
        <w:rPr>
          <w:rFonts w:eastAsia="Times New Roman" w:cs="Simplified Arabic"/>
          <w:color w:val="auto"/>
        </w:rPr>
        <w:t>The total area covered in the 2017 census of Palestine was 6,02</w:t>
      </w:r>
      <w:r w:rsidR="00BC35D7">
        <w:rPr>
          <w:rFonts w:eastAsia="Times New Roman" w:cs="Simplified Arabic"/>
          <w:color w:val="auto"/>
        </w:rPr>
        <w:t>5</w:t>
      </w:r>
      <w:r w:rsidRPr="001D31ED">
        <w:rPr>
          <w:rFonts w:eastAsia="Times New Roman" w:cs="Simplified Arabic"/>
          <w:color w:val="auto"/>
        </w:rPr>
        <w:t xml:space="preserve"> km², comprising</w:t>
      </w:r>
      <w:r w:rsidR="0048247A">
        <w:rPr>
          <w:rFonts w:eastAsia="Times New Roman" w:cs="Simplified Arabic"/>
          <w:color w:val="auto"/>
        </w:rPr>
        <w:t xml:space="preserve"> of</w:t>
      </w:r>
      <w:r w:rsidRPr="001D31ED">
        <w:rPr>
          <w:rFonts w:eastAsia="Times New Roman" w:cs="Simplified Arabic"/>
          <w:color w:val="auto"/>
        </w:rPr>
        <w:t xml:space="preserve"> 5,6</w:t>
      </w:r>
      <w:r w:rsidR="00BC35D7">
        <w:rPr>
          <w:rFonts w:eastAsia="Times New Roman" w:cs="Simplified Arabic"/>
          <w:color w:val="auto"/>
        </w:rPr>
        <w:t>60</w:t>
      </w:r>
      <w:r w:rsidRPr="001D31ED">
        <w:rPr>
          <w:rFonts w:eastAsia="Times New Roman" w:cs="Simplified Arabic"/>
          <w:color w:val="auto"/>
        </w:rPr>
        <w:t xml:space="preserve"> km² in the geographic region of West Bank, and 365 km² in the geographic region of Gaza Strip. As a first-order administrative division, </w:t>
      </w:r>
      <w:r w:rsidR="00B74122">
        <w:rPr>
          <w:rFonts w:eastAsia="Times New Roman" w:cs="Simplified Arabic"/>
          <w:color w:val="auto"/>
        </w:rPr>
        <w:t>the state of Palestine</w:t>
      </w:r>
      <w:r w:rsidRPr="001D31ED">
        <w:rPr>
          <w:rFonts w:eastAsia="Times New Roman" w:cs="Simplified Arabic"/>
          <w:color w:val="auto"/>
        </w:rPr>
        <w:t xml:space="preserve"> is divided into </w:t>
      </w:r>
      <w:r w:rsidR="00B74122">
        <w:rPr>
          <w:rFonts w:eastAsia="Times New Roman" w:cs="Simplified Arabic"/>
          <w:color w:val="auto"/>
        </w:rPr>
        <w:t xml:space="preserve">two regions; the West Bank which is divided into </w:t>
      </w:r>
      <w:r w:rsidRPr="001D31ED">
        <w:rPr>
          <w:rFonts w:eastAsia="Times New Roman" w:cs="Simplified Arabic"/>
          <w:color w:val="auto"/>
        </w:rPr>
        <w:t xml:space="preserve">11 Governorates </w:t>
      </w:r>
      <w:r w:rsidR="0048247A">
        <w:rPr>
          <w:rFonts w:eastAsia="Times New Roman" w:cs="Simplified Arabic"/>
          <w:color w:val="auto"/>
        </w:rPr>
        <w:t>namely:</w:t>
      </w:r>
      <w:r w:rsidRPr="001D31ED">
        <w:rPr>
          <w:rFonts w:eastAsia="Times New Roman" w:cs="Simplified Arabic"/>
          <w:color w:val="auto"/>
        </w:rPr>
        <w:t xml:space="preserve"> (</w:t>
      </w:r>
      <w:proofErr w:type="spellStart"/>
      <w:r w:rsidRPr="001D31ED">
        <w:rPr>
          <w:rFonts w:eastAsia="Times New Roman" w:cs="Simplified Arabic"/>
          <w:color w:val="auto"/>
        </w:rPr>
        <w:t>Jenin</w:t>
      </w:r>
      <w:proofErr w:type="spellEnd"/>
      <w:r w:rsidRPr="001D31ED">
        <w:rPr>
          <w:rFonts w:eastAsia="Times New Roman" w:cs="Simplified Arabic"/>
          <w:color w:val="auto"/>
        </w:rPr>
        <w:t>, Tubas</w:t>
      </w:r>
      <w:r w:rsidR="00BC35D7">
        <w:rPr>
          <w:rFonts w:eastAsia="Times New Roman" w:cs="Simplified Arabic"/>
          <w:color w:val="auto"/>
        </w:rPr>
        <w:t xml:space="preserve"> and Northern Valleys</w:t>
      </w:r>
      <w:r w:rsidRPr="001D31ED">
        <w:rPr>
          <w:rFonts w:eastAsia="Times New Roman" w:cs="Simplified Arabic"/>
          <w:color w:val="auto"/>
        </w:rPr>
        <w:t xml:space="preserve">, </w:t>
      </w:r>
      <w:proofErr w:type="spellStart"/>
      <w:r w:rsidRPr="001D31ED">
        <w:rPr>
          <w:rFonts w:eastAsia="Times New Roman" w:cs="Simplified Arabic"/>
          <w:color w:val="auto"/>
        </w:rPr>
        <w:t>Tulkarm</w:t>
      </w:r>
      <w:proofErr w:type="spellEnd"/>
      <w:r w:rsidRPr="001D31ED">
        <w:rPr>
          <w:rFonts w:eastAsia="Times New Roman" w:cs="Simplified Arabic"/>
          <w:color w:val="auto"/>
        </w:rPr>
        <w:t xml:space="preserve">, Nablus, </w:t>
      </w:r>
      <w:proofErr w:type="spellStart"/>
      <w:r w:rsidRPr="001D31ED">
        <w:rPr>
          <w:rFonts w:eastAsia="Times New Roman" w:cs="Simplified Arabic"/>
          <w:color w:val="auto"/>
        </w:rPr>
        <w:t>Qalqiliya</w:t>
      </w:r>
      <w:proofErr w:type="spellEnd"/>
      <w:r w:rsidRPr="001D31ED">
        <w:rPr>
          <w:rFonts w:eastAsia="Times New Roman" w:cs="Simplified Arabic"/>
          <w:color w:val="auto"/>
        </w:rPr>
        <w:t xml:space="preserve">, </w:t>
      </w:r>
      <w:proofErr w:type="spellStart"/>
      <w:r w:rsidRPr="001D31ED">
        <w:rPr>
          <w:rFonts w:eastAsia="Times New Roman" w:cs="Simplified Arabic"/>
          <w:color w:val="auto"/>
        </w:rPr>
        <w:t>Salfit</w:t>
      </w:r>
      <w:proofErr w:type="spellEnd"/>
      <w:r w:rsidRPr="001D31ED">
        <w:rPr>
          <w:rFonts w:eastAsia="Times New Roman" w:cs="Simplified Arabic"/>
          <w:color w:val="auto"/>
        </w:rPr>
        <w:t>, Ramallah and Al-</w:t>
      </w:r>
      <w:proofErr w:type="spellStart"/>
      <w:r w:rsidRPr="001D31ED">
        <w:rPr>
          <w:rFonts w:eastAsia="Times New Roman" w:cs="Simplified Arabic"/>
          <w:color w:val="auto"/>
        </w:rPr>
        <w:t>Bireh</w:t>
      </w:r>
      <w:proofErr w:type="spellEnd"/>
      <w:r w:rsidRPr="001D31ED">
        <w:rPr>
          <w:rFonts w:eastAsia="Times New Roman" w:cs="Simplified Arabic"/>
          <w:color w:val="auto"/>
        </w:rPr>
        <w:t>, Jericho and Al</w:t>
      </w:r>
      <w:r w:rsidR="00BC35D7">
        <w:rPr>
          <w:rFonts w:eastAsia="Times New Roman" w:cs="Simplified Arabic"/>
          <w:color w:val="auto"/>
        </w:rPr>
        <w:t>-</w:t>
      </w:r>
      <w:proofErr w:type="spellStart"/>
      <w:r w:rsidRPr="001D31ED">
        <w:rPr>
          <w:rFonts w:eastAsia="Times New Roman" w:cs="Simplified Arabic"/>
          <w:color w:val="auto"/>
        </w:rPr>
        <w:t>Aghwar</w:t>
      </w:r>
      <w:proofErr w:type="spellEnd"/>
      <w:r w:rsidRPr="001D31ED">
        <w:rPr>
          <w:rFonts w:eastAsia="Times New Roman" w:cs="Simplified Arabic"/>
          <w:color w:val="auto"/>
        </w:rPr>
        <w:t xml:space="preserve">, Jerusalem, Bethlehem, </w:t>
      </w:r>
      <w:r w:rsidR="0048247A">
        <w:rPr>
          <w:rFonts w:eastAsia="Times New Roman" w:cs="Simplified Arabic"/>
          <w:color w:val="auto"/>
        </w:rPr>
        <w:t xml:space="preserve">and </w:t>
      </w:r>
      <w:r w:rsidRPr="001D31ED">
        <w:rPr>
          <w:rFonts w:eastAsia="Times New Roman" w:cs="Simplified Arabic"/>
          <w:color w:val="auto"/>
        </w:rPr>
        <w:t xml:space="preserve">Hebron), and </w:t>
      </w:r>
      <w:r w:rsidR="00B74122">
        <w:rPr>
          <w:rFonts w:eastAsia="Times New Roman" w:cs="Simplified Arabic"/>
          <w:color w:val="auto"/>
        </w:rPr>
        <w:t xml:space="preserve">Gaza Strip which is divided into                5 Governorates </w:t>
      </w:r>
      <w:r w:rsidR="0048247A">
        <w:rPr>
          <w:rFonts w:eastAsia="Times New Roman" w:cs="Simplified Arabic"/>
          <w:color w:val="auto"/>
        </w:rPr>
        <w:t>namely:</w:t>
      </w:r>
      <w:r w:rsidRPr="001D31ED">
        <w:rPr>
          <w:rFonts w:eastAsia="Times New Roman" w:cs="Simplified Arabic"/>
          <w:color w:val="auto"/>
        </w:rPr>
        <w:t xml:space="preserve"> (North Gaza, Gaza, </w:t>
      </w:r>
      <w:proofErr w:type="spellStart"/>
      <w:r w:rsidRPr="001D31ED">
        <w:rPr>
          <w:rFonts w:eastAsia="Times New Roman" w:cs="Simplified Arabic"/>
          <w:color w:val="auto"/>
        </w:rPr>
        <w:t>Deir</w:t>
      </w:r>
      <w:proofErr w:type="spellEnd"/>
      <w:r w:rsidRPr="001D31ED">
        <w:rPr>
          <w:rFonts w:eastAsia="Times New Roman" w:cs="Simplified Arabic"/>
          <w:color w:val="auto"/>
        </w:rPr>
        <w:t xml:space="preserve"> Al-</w:t>
      </w:r>
      <w:proofErr w:type="spellStart"/>
      <w:r w:rsidRPr="001D31ED">
        <w:rPr>
          <w:rFonts w:eastAsia="Times New Roman" w:cs="Simplified Arabic"/>
          <w:color w:val="auto"/>
        </w:rPr>
        <w:t>Balah</w:t>
      </w:r>
      <w:proofErr w:type="spellEnd"/>
      <w:r w:rsidRPr="001D31ED">
        <w:rPr>
          <w:rFonts w:eastAsia="Times New Roman" w:cs="Simplified Arabic"/>
          <w:color w:val="auto"/>
        </w:rPr>
        <w:t xml:space="preserve">, Khan </w:t>
      </w:r>
      <w:proofErr w:type="spellStart"/>
      <w:r w:rsidRPr="001D31ED">
        <w:rPr>
          <w:rFonts w:eastAsia="Times New Roman" w:cs="Simplified Arabic"/>
          <w:color w:val="auto"/>
        </w:rPr>
        <w:t>Yunis</w:t>
      </w:r>
      <w:proofErr w:type="spellEnd"/>
      <w:r w:rsidRPr="001D31ED">
        <w:rPr>
          <w:rFonts w:eastAsia="Times New Roman" w:cs="Simplified Arabic"/>
          <w:color w:val="auto"/>
        </w:rPr>
        <w:t xml:space="preserve">, Rafah). </w:t>
      </w:r>
      <w:r w:rsidR="005E1E3A">
        <w:rPr>
          <w:rFonts w:eastAsia="Times New Roman" w:cs="Simplified Arabic"/>
          <w:color w:val="auto"/>
        </w:rPr>
        <w:t>Governorates</w:t>
      </w:r>
      <w:r w:rsidRPr="001D31ED">
        <w:rPr>
          <w:rFonts w:eastAsia="Times New Roman" w:cs="Simplified Arabic"/>
          <w:color w:val="auto"/>
        </w:rPr>
        <w:t xml:space="preserve"> are divided into </w:t>
      </w:r>
      <w:r w:rsidR="0048247A">
        <w:rPr>
          <w:rFonts w:eastAsia="Times New Roman" w:cs="Simplified Arabic"/>
          <w:color w:val="auto"/>
        </w:rPr>
        <w:t>l</w:t>
      </w:r>
      <w:r w:rsidR="0048247A" w:rsidRPr="001D31ED">
        <w:rPr>
          <w:rFonts w:eastAsia="Times New Roman" w:cs="Simplified Arabic"/>
          <w:color w:val="auto"/>
        </w:rPr>
        <w:t>ocalities</w:t>
      </w:r>
      <w:r w:rsidRPr="001D31ED">
        <w:rPr>
          <w:rFonts w:eastAsia="Times New Roman" w:cs="Simplified Arabic"/>
          <w:color w:val="auto"/>
        </w:rPr>
        <w:t xml:space="preserve">, which are inhabited places usually with a </w:t>
      </w:r>
      <w:r w:rsidR="0048247A">
        <w:rPr>
          <w:rFonts w:eastAsia="Times New Roman" w:cs="Simplified Arabic"/>
          <w:color w:val="auto"/>
        </w:rPr>
        <w:t>l</w:t>
      </w:r>
      <w:r w:rsidR="0048247A" w:rsidRPr="001D31ED">
        <w:rPr>
          <w:rFonts w:eastAsia="Times New Roman" w:cs="Simplified Arabic"/>
          <w:color w:val="auto"/>
        </w:rPr>
        <w:t xml:space="preserve">ocal </w:t>
      </w:r>
      <w:r w:rsidR="0048247A">
        <w:rPr>
          <w:rFonts w:eastAsia="Times New Roman" w:cs="Simplified Arabic"/>
          <w:color w:val="auto"/>
        </w:rPr>
        <w:t>a</w:t>
      </w:r>
      <w:r w:rsidRPr="001D31ED">
        <w:rPr>
          <w:rFonts w:eastAsia="Times New Roman" w:cs="Simplified Arabic"/>
          <w:color w:val="auto"/>
        </w:rPr>
        <w:t xml:space="preserve">dministration. </w:t>
      </w:r>
    </w:p>
    <w:p w:rsidR="00497248" w:rsidRPr="001D31ED" w:rsidRDefault="00497248" w:rsidP="00497248">
      <w:pPr>
        <w:pStyle w:val="Default"/>
        <w:jc w:val="both"/>
        <w:rPr>
          <w:rFonts w:eastAsia="Times New Roman" w:cs="Simplified Arabic"/>
          <w:color w:val="auto"/>
        </w:rPr>
      </w:pPr>
    </w:p>
    <w:p w:rsidR="00497248" w:rsidRPr="001D31ED" w:rsidRDefault="00497248" w:rsidP="00182B28">
      <w:pPr>
        <w:pStyle w:val="Default"/>
        <w:jc w:val="both"/>
        <w:rPr>
          <w:rFonts w:eastAsia="Times New Roman" w:cs="Simplified Arabic"/>
          <w:color w:val="auto"/>
        </w:rPr>
      </w:pPr>
      <w:r w:rsidRPr="001D31ED">
        <w:rPr>
          <w:rFonts w:eastAsia="Times New Roman" w:cs="Simplified Arabic"/>
          <w:color w:val="auto"/>
        </w:rPr>
        <w:t xml:space="preserve">The 2017 </w:t>
      </w:r>
      <w:r w:rsidR="00182B28">
        <w:rPr>
          <w:rFonts w:eastAsia="Times New Roman" w:cs="Simplified Arabic"/>
          <w:color w:val="auto"/>
        </w:rPr>
        <w:t>c</w:t>
      </w:r>
      <w:r w:rsidR="00182B28" w:rsidRPr="001D31ED">
        <w:rPr>
          <w:rFonts w:eastAsia="Times New Roman" w:cs="Simplified Arabic"/>
          <w:color w:val="auto"/>
        </w:rPr>
        <w:t xml:space="preserve">ensus </w:t>
      </w:r>
      <w:r w:rsidRPr="001D31ED">
        <w:rPr>
          <w:rFonts w:eastAsia="Times New Roman" w:cs="Simplified Arabic"/>
          <w:color w:val="auto"/>
        </w:rPr>
        <w:t xml:space="preserve">covered </w:t>
      </w:r>
      <w:r w:rsidR="00182B28" w:rsidRPr="00E32945">
        <w:rPr>
          <w:rFonts w:asciiTheme="majorBidi" w:hAnsiTheme="majorBidi" w:cstheme="majorBidi"/>
        </w:rPr>
        <w:t>the total resident population</w:t>
      </w:r>
      <w:r w:rsidR="00182B28" w:rsidRPr="001D31ED" w:rsidDel="00182B28">
        <w:rPr>
          <w:rFonts w:eastAsia="Times New Roman" w:cs="Simplified Arabic"/>
          <w:color w:val="auto"/>
        </w:rPr>
        <w:t xml:space="preserve"> </w:t>
      </w:r>
      <w:r w:rsidRPr="001D31ED">
        <w:rPr>
          <w:rFonts w:eastAsia="Times New Roman" w:cs="Simplified Arabic"/>
          <w:color w:val="auto"/>
        </w:rPr>
        <w:t>in Palestine on the</w:t>
      </w:r>
      <w:r w:rsidR="009C0B6F">
        <w:rPr>
          <w:rFonts w:eastAsia="Times New Roman" w:cs="Simplified Arabic"/>
          <w:color w:val="auto"/>
        </w:rPr>
        <w:t xml:space="preserve"> mid</w:t>
      </w:r>
      <w:r w:rsidR="001D31ED" w:rsidRPr="002B78FE">
        <w:rPr>
          <w:rFonts w:eastAsia="Times New Roman" w:cs="Simplified Arabic"/>
          <w:color w:val="auto"/>
        </w:rPr>
        <w:t xml:space="preserve">night of </w:t>
      </w:r>
      <w:r w:rsidR="009C0B6F" w:rsidRPr="002B78FE">
        <w:rPr>
          <w:rFonts w:eastAsia="Times New Roman" w:cs="Simplified Arabic"/>
          <w:color w:val="auto"/>
        </w:rPr>
        <w:t>30</w:t>
      </w:r>
      <w:r w:rsidR="009C0B6F" w:rsidRPr="0062333C">
        <w:rPr>
          <w:rFonts w:eastAsia="Times New Roman" w:cs="Simplified Arabic"/>
          <w:color w:val="auto"/>
          <w:vertAlign w:val="superscript"/>
        </w:rPr>
        <w:t>th</w:t>
      </w:r>
      <w:r w:rsidR="009C0B6F" w:rsidRPr="002B78FE">
        <w:rPr>
          <w:rFonts w:eastAsia="Times New Roman" w:cs="Simplified Arabic"/>
          <w:color w:val="auto"/>
        </w:rPr>
        <w:t xml:space="preserve">  November - </w:t>
      </w:r>
      <w:r w:rsidR="001D31ED" w:rsidRPr="002B78FE">
        <w:rPr>
          <w:rFonts w:eastAsia="Times New Roman" w:cs="Simplified Arabic"/>
          <w:color w:val="auto"/>
        </w:rPr>
        <w:t>1</w:t>
      </w:r>
      <w:r w:rsidR="001D31ED" w:rsidRPr="0062333C">
        <w:rPr>
          <w:rFonts w:eastAsia="Times New Roman" w:cs="Simplified Arabic"/>
          <w:color w:val="auto"/>
          <w:vertAlign w:val="superscript"/>
        </w:rPr>
        <w:t>st</w:t>
      </w:r>
      <w:r w:rsidR="001D31ED" w:rsidRPr="002B78FE">
        <w:rPr>
          <w:rFonts w:eastAsia="Times New Roman" w:cs="Simplified Arabic"/>
          <w:color w:val="auto"/>
        </w:rPr>
        <w:t xml:space="preserve"> December</w:t>
      </w:r>
      <w:r w:rsidR="001D31ED" w:rsidRPr="001D31ED">
        <w:rPr>
          <w:rFonts w:eastAsia="Times New Roman" w:cs="Simplified Arabic"/>
          <w:color w:val="auto"/>
        </w:rPr>
        <w:t xml:space="preserve"> </w:t>
      </w:r>
      <w:r w:rsidRPr="001D31ED">
        <w:rPr>
          <w:rFonts w:eastAsia="Times New Roman" w:cs="Simplified Arabic"/>
          <w:color w:val="auto"/>
        </w:rPr>
        <w:t>2017 regardless of their citizenship, nationality or reasons of presence in Palestine. It also covered</w:t>
      </w:r>
      <w:r w:rsidR="00182B28">
        <w:rPr>
          <w:rFonts w:eastAsia="Times New Roman" w:cs="Simplified Arabic"/>
          <w:color w:val="auto"/>
        </w:rPr>
        <w:t>,</w:t>
      </w:r>
      <w:r w:rsidRPr="001D31ED">
        <w:rPr>
          <w:rFonts w:eastAsia="Times New Roman" w:cs="Simplified Arabic"/>
          <w:color w:val="auto"/>
        </w:rPr>
        <w:t xml:space="preserve"> the Palestinians temporarily outside of </w:t>
      </w:r>
      <w:r w:rsidR="00182B28">
        <w:rPr>
          <w:rFonts w:eastAsia="Times New Roman" w:cs="Simplified Arabic"/>
          <w:color w:val="auto"/>
        </w:rPr>
        <w:t xml:space="preserve">the </w:t>
      </w:r>
      <w:r w:rsidRPr="001D31ED">
        <w:rPr>
          <w:rFonts w:eastAsia="Times New Roman" w:cs="Simplified Arabic"/>
          <w:color w:val="auto"/>
        </w:rPr>
        <w:t xml:space="preserve">State of Palestine for a period of less than a year for </w:t>
      </w:r>
      <w:r w:rsidR="00182B28">
        <w:rPr>
          <w:rFonts w:eastAsia="Times New Roman" w:cs="Simplified Arabic"/>
          <w:color w:val="auto"/>
        </w:rPr>
        <w:t xml:space="preserve">the </w:t>
      </w:r>
      <w:r w:rsidRPr="001D31ED">
        <w:rPr>
          <w:rFonts w:eastAsia="Times New Roman" w:cs="Simplified Arabic"/>
          <w:color w:val="auto"/>
        </w:rPr>
        <w:t>purposes of visit, tourism, treatment or any other reason and who have families inside Palestine. It also covered</w:t>
      </w:r>
      <w:r w:rsidR="00182B28">
        <w:rPr>
          <w:rFonts w:eastAsia="Times New Roman" w:cs="Simplified Arabic"/>
          <w:color w:val="auto"/>
        </w:rPr>
        <w:t>,</w:t>
      </w:r>
      <w:r w:rsidRPr="001D31ED">
        <w:rPr>
          <w:rFonts w:eastAsia="Times New Roman" w:cs="Simplified Arabic"/>
          <w:color w:val="auto"/>
        </w:rPr>
        <w:t xml:space="preserve"> the detainees and prisoners in Israeli jails regardless of the period of their detention. </w:t>
      </w:r>
      <w:r w:rsidR="00182B28">
        <w:rPr>
          <w:rFonts w:eastAsia="Times New Roman" w:cs="Simplified Arabic"/>
          <w:color w:val="auto"/>
        </w:rPr>
        <w:t xml:space="preserve">However, the 2017 census didn't </w:t>
      </w:r>
      <w:r w:rsidRPr="001D31ED">
        <w:rPr>
          <w:rFonts w:eastAsia="Times New Roman" w:cs="Simplified Arabic"/>
          <w:color w:val="auto"/>
        </w:rPr>
        <w:t>cover the Palestinians with ID cards and families in Palestine who have been absent for a year or more, with the exception of students studying abroad</w:t>
      </w:r>
      <w:r w:rsidR="004C3D31">
        <w:rPr>
          <w:rStyle w:val="FootnoteReference"/>
          <w:rFonts w:eastAsia="Times New Roman" w:cs="Simplified Arabic"/>
          <w:color w:val="auto"/>
        </w:rPr>
        <w:footnoteReference w:id="2"/>
      </w:r>
      <w:r w:rsidRPr="001D31ED">
        <w:rPr>
          <w:rFonts w:eastAsia="Times New Roman" w:cs="Simplified Arabic"/>
          <w:color w:val="auto"/>
        </w:rPr>
        <w:t>.</w:t>
      </w:r>
    </w:p>
    <w:p w:rsidR="00497248" w:rsidRDefault="00497248" w:rsidP="00497248">
      <w:pPr>
        <w:pStyle w:val="Default"/>
        <w:rPr>
          <w:b/>
          <w:bCs/>
          <w:sz w:val="23"/>
          <w:szCs w:val="23"/>
        </w:rPr>
      </w:pPr>
    </w:p>
    <w:p w:rsidR="00497248" w:rsidRPr="001D31ED" w:rsidRDefault="00497248" w:rsidP="00497248">
      <w:pPr>
        <w:pStyle w:val="Default"/>
        <w:rPr>
          <w:b/>
          <w:bCs/>
          <w:sz w:val="28"/>
          <w:szCs w:val="28"/>
        </w:rPr>
      </w:pPr>
      <w:r w:rsidRPr="001D31ED">
        <w:rPr>
          <w:b/>
          <w:bCs/>
          <w:sz w:val="28"/>
          <w:szCs w:val="28"/>
        </w:rPr>
        <w:t>2.  Methods</w:t>
      </w:r>
    </w:p>
    <w:p w:rsidR="00497248" w:rsidRPr="0026090A" w:rsidRDefault="00497248" w:rsidP="00497248">
      <w:pPr>
        <w:pStyle w:val="Default"/>
        <w:rPr>
          <w:b/>
          <w:bCs/>
          <w:sz w:val="23"/>
          <w:szCs w:val="23"/>
        </w:rPr>
      </w:pPr>
    </w:p>
    <w:p w:rsidR="00497248" w:rsidRPr="001D31ED" w:rsidRDefault="00497248" w:rsidP="001669EB">
      <w:pPr>
        <w:pStyle w:val="Default"/>
        <w:jc w:val="both"/>
        <w:rPr>
          <w:rFonts w:eastAsia="Times New Roman" w:cs="Simplified Arabic"/>
          <w:color w:val="auto"/>
        </w:rPr>
      </w:pPr>
      <w:r w:rsidRPr="001D31ED">
        <w:rPr>
          <w:rFonts w:eastAsia="Times New Roman" w:cs="Simplified Arabic"/>
          <w:color w:val="auto"/>
        </w:rPr>
        <w:t xml:space="preserve">The 2017 Population, Housing and Establishment Census of  Palestine was implemented with an integrated electronic system composed in total of six applications for tablets supported with GIS synchronized via </w:t>
      </w:r>
      <w:r w:rsidR="00ED2974">
        <w:rPr>
          <w:rFonts w:eastAsia="Times New Roman" w:cs="Simplified Arabic"/>
          <w:color w:val="auto"/>
        </w:rPr>
        <w:t>internet connection (WI-FI or SIM card)</w:t>
      </w:r>
      <w:r w:rsidRPr="001D31ED">
        <w:rPr>
          <w:rFonts w:eastAsia="Times New Roman" w:cs="Simplified Arabic"/>
          <w:color w:val="auto"/>
        </w:rPr>
        <w:t xml:space="preserve"> with dedicated servers based at the PCBS Headquarters. Tablets were used for spatial data editing and census data entry, and for evaluating coverage and data quality after the completion of the census enumeration</w:t>
      </w:r>
      <w:r w:rsidR="005D28AB">
        <w:rPr>
          <w:rFonts w:eastAsia="Times New Roman" w:cs="Simplified Arabic"/>
          <w:color w:val="auto"/>
        </w:rPr>
        <w:t xml:space="preserve"> area</w:t>
      </w:r>
      <w:r w:rsidRPr="001D31ED">
        <w:rPr>
          <w:rFonts w:eastAsia="Times New Roman" w:cs="Simplified Arabic"/>
          <w:color w:val="auto"/>
        </w:rPr>
        <w:t xml:space="preserve">. </w:t>
      </w:r>
      <w:r w:rsidR="00040973">
        <w:rPr>
          <w:rFonts w:eastAsia="Times New Roman" w:cs="Simplified Arabic"/>
          <w:color w:val="auto"/>
        </w:rPr>
        <w:t>D</w:t>
      </w:r>
      <w:r w:rsidR="00040973" w:rsidRPr="001D31ED">
        <w:rPr>
          <w:rFonts w:eastAsia="Times New Roman" w:cs="Simplified Arabic"/>
          <w:color w:val="auto"/>
        </w:rPr>
        <w:t xml:space="preserve">ifferent </w:t>
      </w:r>
      <w:r w:rsidRPr="001D31ED">
        <w:rPr>
          <w:rFonts w:eastAsia="Times New Roman" w:cs="Simplified Arabic"/>
          <w:color w:val="auto"/>
        </w:rPr>
        <w:t xml:space="preserve">field activities were monitored centrally from PCBS </w:t>
      </w:r>
      <w:r w:rsidR="00040973">
        <w:rPr>
          <w:rFonts w:eastAsia="Times New Roman" w:cs="Simplified Arabic"/>
          <w:color w:val="auto"/>
        </w:rPr>
        <w:t>main premises</w:t>
      </w:r>
      <w:r w:rsidR="00040973" w:rsidRPr="001D31ED">
        <w:rPr>
          <w:rFonts w:eastAsia="Times New Roman" w:cs="Simplified Arabic"/>
          <w:color w:val="auto"/>
        </w:rPr>
        <w:t xml:space="preserve"> </w:t>
      </w:r>
      <w:r w:rsidRPr="001D31ED">
        <w:rPr>
          <w:rFonts w:eastAsia="Times New Roman" w:cs="Simplified Arabic"/>
          <w:color w:val="auto"/>
        </w:rPr>
        <w:t xml:space="preserve">and at the governorate level by a coordinator and IT specialists </w:t>
      </w:r>
      <w:r w:rsidR="001669EB">
        <w:rPr>
          <w:rFonts w:eastAsia="Times New Roman" w:cs="Simplified Arabic"/>
          <w:color w:val="auto"/>
        </w:rPr>
        <w:t>whom</w:t>
      </w:r>
      <w:r w:rsidR="001669EB" w:rsidRPr="001D31ED">
        <w:rPr>
          <w:rFonts w:eastAsia="Times New Roman" w:cs="Simplified Arabic"/>
          <w:color w:val="auto"/>
        </w:rPr>
        <w:t xml:space="preserve"> </w:t>
      </w:r>
      <w:r w:rsidRPr="001D31ED">
        <w:rPr>
          <w:rFonts w:eastAsia="Times New Roman" w:cs="Simplified Arabic"/>
          <w:color w:val="auto"/>
        </w:rPr>
        <w:t xml:space="preserve">supported the operations on the ground. Digital high-resolution aerial photos updated to 2016 were accessible on-line and off-line from the tablets through these applications as </w:t>
      </w:r>
      <w:r w:rsidR="001758BE">
        <w:rPr>
          <w:rFonts w:eastAsia="Times New Roman" w:cs="Simplified Arabic"/>
          <w:color w:val="auto"/>
        </w:rPr>
        <w:t xml:space="preserve">a </w:t>
      </w:r>
      <w:r w:rsidRPr="001D31ED">
        <w:rPr>
          <w:rFonts w:eastAsia="Times New Roman" w:cs="Simplified Arabic"/>
          <w:color w:val="auto"/>
        </w:rPr>
        <w:t>base maps.</w:t>
      </w:r>
    </w:p>
    <w:p w:rsidR="00497248" w:rsidRPr="001D31ED" w:rsidRDefault="00497248" w:rsidP="00497248">
      <w:pPr>
        <w:pStyle w:val="Default"/>
        <w:rPr>
          <w:rFonts w:eastAsia="Times New Roman" w:cs="Simplified Arabic"/>
          <w:color w:val="auto"/>
        </w:rPr>
      </w:pPr>
    </w:p>
    <w:p w:rsidR="00497248" w:rsidRPr="001D31ED" w:rsidRDefault="00497248" w:rsidP="00225F7D">
      <w:pPr>
        <w:pStyle w:val="Default"/>
        <w:jc w:val="both"/>
        <w:rPr>
          <w:rFonts w:eastAsia="Times New Roman" w:cs="Simplified Arabic"/>
          <w:color w:val="auto"/>
        </w:rPr>
      </w:pPr>
      <w:r w:rsidRPr="001D31ED">
        <w:rPr>
          <w:rFonts w:eastAsia="Times New Roman" w:cs="Simplified Arabic"/>
          <w:color w:val="auto"/>
        </w:rPr>
        <w:lastRenderedPageBreak/>
        <w:t xml:space="preserve">This integrated system included specific applications </w:t>
      </w:r>
      <w:r w:rsidR="001758BE">
        <w:rPr>
          <w:rFonts w:eastAsia="Times New Roman" w:cs="Simplified Arabic"/>
          <w:color w:val="auto"/>
        </w:rPr>
        <w:t>for</w:t>
      </w:r>
      <w:r w:rsidR="001758BE" w:rsidRPr="001D31ED">
        <w:rPr>
          <w:rFonts w:eastAsia="Times New Roman" w:cs="Simplified Arabic"/>
          <w:color w:val="auto"/>
        </w:rPr>
        <w:t xml:space="preserve"> </w:t>
      </w:r>
      <w:r w:rsidRPr="001D31ED">
        <w:rPr>
          <w:rFonts w:eastAsia="Times New Roman" w:cs="Simplified Arabic"/>
          <w:color w:val="auto"/>
        </w:rPr>
        <w:t>each phase of the overall census activities, which are (maps updating, demarcation and delineation of EAs, listing and numbering of buildings, establishments and housing units, population count, post-enumeration survey, and fieldwork management</w:t>
      </w:r>
      <w:r w:rsidR="00AF3D0A">
        <w:rPr>
          <w:rFonts w:eastAsia="Times New Roman" w:cs="Simplified Arabic"/>
          <w:color w:val="auto"/>
        </w:rPr>
        <w:t xml:space="preserve"> system</w:t>
      </w:r>
      <w:r w:rsidRPr="001D31ED">
        <w:rPr>
          <w:rFonts w:eastAsia="Times New Roman" w:cs="Simplified Arabic"/>
          <w:color w:val="auto"/>
        </w:rPr>
        <w:t>).</w:t>
      </w:r>
      <w:r w:rsidR="00F13F45" w:rsidRPr="001D31ED">
        <w:rPr>
          <w:rFonts w:eastAsia="Times New Roman" w:cs="Simplified Arabic"/>
          <w:color w:val="auto"/>
        </w:rPr>
        <w:t xml:space="preserve"> </w:t>
      </w:r>
      <w:r w:rsidRPr="001D31ED">
        <w:rPr>
          <w:rFonts w:eastAsia="Times New Roman" w:cs="Simplified Arabic"/>
          <w:color w:val="auto"/>
        </w:rPr>
        <w:t>It considered all the relevant aspects that are necessary for a qualitative census operation, in terms of  both methodological and operational requirements, as internationally recommended. The applications developed included not only the required tools and functionalities for building a comprehensive census infrastructure for mapping, design</w:t>
      </w:r>
      <w:r w:rsidR="00225F7D">
        <w:rPr>
          <w:rFonts w:eastAsia="Times New Roman" w:cs="Simplified Arabic"/>
          <w:color w:val="auto"/>
        </w:rPr>
        <w:t>ing</w:t>
      </w:r>
      <w:r w:rsidRPr="001D31ED">
        <w:rPr>
          <w:rFonts w:eastAsia="Times New Roman" w:cs="Simplified Arabic"/>
          <w:color w:val="auto"/>
        </w:rPr>
        <w:t xml:space="preserve"> of questionnaires, </w:t>
      </w:r>
      <w:r w:rsidR="001E7EBF">
        <w:rPr>
          <w:rFonts w:eastAsia="Times New Roman" w:cs="Simplified Arabic"/>
          <w:color w:val="auto"/>
        </w:rPr>
        <w:t>numbering and household listing</w:t>
      </w:r>
      <w:r w:rsidRPr="001D31ED">
        <w:rPr>
          <w:rFonts w:eastAsia="Times New Roman" w:cs="Simplified Arabic"/>
          <w:color w:val="auto"/>
        </w:rPr>
        <w:t xml:space="preserve">, field enumeration and management, data processing and tabulation, evaluation, data dissemination. It considered also quality control measures and quality assurance tools in each of the census phases and applications. Some limitations on the synchronization between tablets and the central geodatabase were due to the fact that only 2G mobile signal was available due to limitations imposed by Israeli </w:t>
      </w:r>
      <w:r w:rsidR="001E7EBF">
        <w:rPr>
          <w:rFonts w:eastAsia="Times New Roman" w:cs="Simplified Arabic"/>
          <w:color w:val="auto"/>
        </w:rPr>
        <w:t>occupation</w:t>
      </w:r>
      <w:r w:rsidRPr="001D31ED">
        <w:rPr>
          <w:rFonts w:eastAsia="Times New Roman" w:cs="Simplified Arabic"/>
          <w:color w:val="auto"/>
        </w:rPr>
        <w:t xml:space="preserve">. </w:t>
      </w:r>
    </w:p>
    <w:p w:rsidR="00497248" w:rsidRDefault="00497248" w:rsidP="00497248">
      <w:pPr>
        <w:pStyle w:val="Default"/>
      </w:pPr>
    </w:p>
    <w:p w:rsidR="00497248" w:rsidRPr="0019390F" w:rsidRDefault="00497248" w:rsidP="00497248">
      <w:pPr>
        <w:pStyle w:val="Default"/>
        <w:rPr>
          <w:b/>
          <w:bCs/>
          <w:sz w:val="28"/>
          <w:szCs w:val="28"/>
        </w:rPr>
      </w:pPr>
      <w:r w:rsidRPr="0019390F">
        <w:rPr>
          <w:b/>
          <w:bCs/>
          <w:sz w:val="28"/>
          <w:szCs w:val="28"/>
        </w:rPr>
        <w:t>3.  Results</w:t>
      </w:r>
    </w:p>
    <w:p w:rsidR="00497248" w:rsidRPr="0019390F" w:rsidRDefault="00497248" w:rsidP="00497248">
      <w:pPr>
        <w:pStyle w:val="Default"/>
        <w:rPr>
          <w:b/>
          <w:bCs/>
        </w:rPr>
      </w:pPr>
      <w:r w:rsidRPr="0019390F">
        <w:rPr>
          <w:b/>
          <w:bCs/>
        </w:rPr>
        <w:t>3.1  Preparation Phase</w:t>
      </w:r>
    </w:p>
    <w:p w:rsidR="00497248" w:rsidRDefault="00497248" w:rsidP="00497248">
      <w:pPr>
        <w:pStyle w:val="Default"/>
        <w:jc w:val="both"/>
        <w:rPr>
          <w:sz w:val="23"/>
          <w:szCs w:val="23"/>
        </w:rPr>
      </w:pPr>
    </w:p>
    <w:p w:rsidR="00497248" w:rsidRPr="001D31ED" w:rsidRDefault="00497248" w:rsidP="00E04727">
      <w:pPr>
        <w:pStyle w:val="Default"/>
        <w:jc w:val="both"/>
        <w:rPr>
          <w:rFonts w:eastAsia="Times New Roman" w:cs="Simplified Arabic"/>
          <w:color w:val="auto"/>
        </w:rPr>
      </w:pPr>
      <w:r w:rsidRPr="001D31ED">
        <w:rPr>
          <w:rFonts w:eastAsia="Times New Roman" w:cs="Simplified Arabic"/>
          <w:color w:val="auto"/>
        </w:rPr>
        <w:t xml:space="preserve">During the preparation phase, the </w:t>
      </w:r>
      <w:r w:rsidR="00197E90">
        <w:rPr>
          <w:rFonts w:eastAsia="Times New Roman" w:cs="Simplified Arabic"/>
          <w:color w:val="auto"/>
        </w:rPr>
        <w:t xml:space="preserve">formed 2017 </w:t>
      </w:r>
      <w:r w:rsidRPr="001D31ED">
        <w:rPr>
          <w:rFonts w:eastAsia="Times New Roman" w:cs="Simplified Arabic"/>
          <w:color w:val="auto"/>
        </w:rPr>
        <w:t xml:space="preserve">Census National Committee , composed of representatives of PCBS, </w:t>
      </w:r>
      <w:r w:rsidR="00197E90">
        <w:rPr>
          <w:rFonts w:eastAsia="Times New Roman" w:cs="Simplified Arabic"/>
          <w:color w:val="auto"/>
        </w:rPr>
        <w:t>g</w:t>
      </w:r>
      <w:r w:rsidR="00197E90" w:rsidRPr="001D31ED">
        <w:rPr>
          <w:rFonts w:eastAsia="Times New Roman" w:cs="Simplified Arabic"/>
          <w:color w:val="auto"/>
        </w:rPr>
        <w:t>overnment</w:t>
      </w:r>
      <w:r w:rsidR="00197E90">
        <w:rPr>
          <w:rFonts w:eastAsia="Times New Roman" w:cs="Simplified Arabic"/>
          <w:color w:val="auto"/>
        </w:rPr>
        <w:t>al</w:t>
      </w:r>
      <w:r w:rsidR="00197E90" w:rsidRPr="001D31ED">
        <w:rPr>
          <w:rFonts w:eastAsia="Times New Roman" w:cs="Simplified Arabic"/>
          <w:color w:val="auto"/>
        </w:rPr>
        <w:t xml:space="preserve"> </w:t>
      </w:r>
      <w:r w:rsidR="00197E90">
        <w:rPr>
          <w:rFonts w:eastAsia="Times New Roman" w:cs="Simplified Arabic"/>
          <w:color w:val="auto"/>
        </w:rPr>
        <w:t>m</w:t>
      </w:r>
      <w:r w:rsidR="00197E90" w:rsidRPr="001D31ED">
        <w:rPr>
          <w:rFonts w:eastAsia="Times New Roman" w:cs="Simplified Arabic"/>
          <w:color w:val="auto"/>
        </w:rPr>
        <w:t>inistries</w:t>
      </w:r>
      <w:r w:rsidRPr="001D31ED">
        <w:rPr>
          <w:rFonts w:eastAsia="Times New Roman" w:cs="Simplified Arabic"/>
          <w:color w:val="auto"/>
        </w:rPr>
        <w:t>, research institutions and the civil society</w:t>
      </w:r>
      <w:r w:rsidR="00197E90">
        <w:rPr>
          <w:rFonts w:eastAsia="Times New Roman" w:cs="Simplified Arabic"/>
          <w:color w:val="auto"/>
        </w:rPr>
        <w:t xml:space="preserve"> to review &amp; revise</w:t>
      </w:r>
      <w:r w:rsidRPr="001D31ED">
        <w:rPr>
          <w:rFonts w:eastAsia="Times New Roman" w:cs="Simplified Arabic"/>
          <w:color w:val="auto"/>
        </w:rPr>
        <w:t xml:space="preserve"> the boundaries and  </w:t>
      </w:r>
      <w:r w:rsidR="00AD48D7">
        <w:rPr>
          <w:rFonts w:eastAsia="Times New Roman" w:cs="Simplified Arabic"/>
          <w:color w:val="auto"/>
        </w:rPr>
        <w:t>l</w:t>
      </w:r>
      <w:r w:rsidR="00AD48D7" w:rsidRPr="001D31ED">
        <w:rPr>
          <w:rFonts w:eastAsia="Times New Roman" w:cs="Simplified Arabic"/>
          <w:color w:val="auto"/>
        </w:rPr>
        <w:t>ocalities</w:t>
      </w:r>
      <w:r w:rsidR="00AD48D7">
        <w:rPr>
          <w:rFonts w:eastAsia="Times New Roman" w:cs="Simplified Arabic"/>
          <w:color w:val="auto"/>
        </w:rPr>
        <w:t xml:space="preserve"> number</w:t>
      </w:r>
      <w:r w:rsidRPr="001D31ED">
        <w:rPr>
          <w:rFonts w:eastAsia="Times New Roman" w:cs="Simplified Arabic"/>
          <w:color w:val="auto"/>
        </w:rPr>
        <w:t>, resulting in a total number of 613</w:t>
      </w:r>
      <w:r w:rsidR="00AD48D7">
        <w:rPr>
          <w:rFonts w:eastAsia="Times New Roman" w:cs="Simplified Arabic"/>
          <w:color w:val="auto"/>
        </w:rPr>
        <w:t xml:space="preserve"> localities</w:t>
      </w:r>
      <w:r w:rsidRPr="001D31ED">
        <w:rPr>
          <w:rFonts w:eastAsia="Times New Roman" w:cs="Simplified Arabic"/>
          <w:color w:val="auto"/>
        </w:rPr>
        <w:t xml:space="preserve">. </w:t>
      </w:r>
      <w:r w:rsidR="00E04727">
        <w:rPr>
          <w:rFonts w:eastAsia="Times New Roman" w:cs="Simplified Arabic"/>
          <w:color w:val="auto"/>
        </w:rPr>
        <w:t xml:space="preserve">Whereas, in </w:t>
      </w:r>
      <w:r w:rsidR="00E04727" w:rsidRPr="001D31ED">
        <w:rPr>
          <w:rFonts w:eastAsia="Times New Roman" w:cs="Simplified Arabic"/>
          <w:color w:val="auto"/>
        </w:rPr>
        <w:t xml:space="preserve">2007 census, there were 557 </w:t>
      </w:r>
      <w:r w:rsidR="00E04727">
        <w:rPr>
          <w:rFonts w:eastAsia="Times New Roman" w:cs="Simplified Arabic"/>
          <w:color w:val="auto"/>
        </w:rPr>
        <w:t>l</w:t>
      </w:r>
      <w:r w:rsidR="00E04727" w:rsidRPr="001D31ED">
        <w:rPr>
          <w:rFonts w:eastAsia="Times New Roman" w:cs="Simplified Arabic"/>
          <w:color w:val="auto"/>
        </w:rPr>
        <w:t>ocalities.</w:t>
      </w:r>
      <w:r w:rsidR="00E04727">
        <w:rPr>
          <w:rFonts w:eastAsia="Times New Roman" w:cs="Simplified Arabic"/>
          <w:color w:val="auto"/>
        </w:rPr>
        <w:t xml:space="preserve"> </w:t>
      </w:r>
      <w:r w:rsidR="006A20DB" w:rsidRPr="00A01250">
        <w:rPr>
          <w:rFonts w:eastAsia="Times New Roman" w:cs="Simplified Arabic"/>
          <w:color w:val="auto"/>
        </w:rPr>
        <w:t>These</w:t>
      </w:r>
      <w:r w:rsidRPr="001D31ED">
        <w:rPr>
          <w:rFonts w:eastAsia="Times New Roman" w:cs="Simplified Arabic"/>
          <w:color w:val="auto"/>
        </w:rPr>
        <w:t xml:space="preserve"> changes were reported in the Administrative Classification Manual. Following the revised manual, the boundaries of administrative units were recorded in PCBS geodatabase using GIS tools, and the census geography was appropriately re-defined.</w:t>
      </w:r>
    </w:p>
    <w:p w:rsidR="00497248" w:rsidRPr="001D31ED" w:rsidRDefault="00497248" w:rsidP="00497248">
      <w:pPr>
        <w:pStyle w:val="Default"/>
        <w:jc w:val="both"/>
        <w:rPr>
          <w:rFonts w:eastAsia="Times New Roman" w:cs="Simplified Arabic"/>
          <w:color w:val="auto"/>
        </w:rPr>
      </w:pPr>
    </w:p>
    <w:p w:rsidR="00497248" w:rsidRPr="001D31ED" w:rsidRDefault="00497248" w:rsidP="00ED04A9">
      <w:pPr>
        <w:pStyle w:val="Default"/>
        <w:jc w:val="both"/>
        <w:rPr>
          <w:rFonts w:eastAsia="Times New Roman" w:cs="Simplified Arabic"/>
          <w:color w:val="auto"/>
        </w:rPr>
      </w:pPr>
      <w:r w:rsidRPr="001D31ED">
        <w:rPr>
          <w:rFonts w:eastAsia="Times New Roman" w:cs="Simplified Arabic"/>
          <w:color w:val="auto"/>
        </w:rPr>
        <w:t>The localities of  2007 census covered only the inhabited areas, which were then divided into enumeration areas (EAs)</w:t>
      </w:r>
      <w:r w:rsidR="006954B7" w:rsidRPr="001D31ED">
        <w:rPr>
          <w:rFonts w:eastAsia="Times New Roman" w:cs="Simplified Arabic"/>
          <w:color w:val="auto"/>
        </w:rPr>
        <w:t xml:space="preserve"> based on several criteri</w:t>
      </w:r>
      <w:r w:rsidR="00ED04A9">
        <w:rPr>
          <w:rFonts w:eastAsia="Times New Roman" w:cs="Simplified Arabic"/>
          <w:color w:val="auto"/>
        </w:rPr>
        <w:t>on</w:t>
      </w:r>
      <w:r w:rsidR="006954B7" w:rsidRPr="001D31ED">
        <w:rPr>
          <w:rFonts w:eastAsia="Times New Roman" w:cs="Simplified Arabic"/>
          <w:color w:val="auto"/>
        </w:rPr>
        <w:t xml:space="preserve">. </w:t>
      </w:r>
      <w:r w:rsidRPr="001D31ED">
        <w:rPr>
          <w:rFonts w:eastAsia="Times New Roman" w:cs="Simplified Arabic"/>
          <w:color w:val="auto"/>
        </w:rPr>
        <w:t>After viewing the international recommendations which state that maps must cover the overall areas of the country -inhabited and uninhabited areas - the boundaries of the EAs were Extended through the ArcGIS Desktop software in order to cover all uninhabited areas. In total</w:t>
      </w:r>
      <w:r w:rsidR="00D20E09">
        <w:rPr>
          <w:rFonts w:eastAsia="Times New Roman" w:cs="Simplified Arabic"/>
          <w:color w:val="auto"/>
        </w:rPr>
        <w:t>,</w:t>
      </w:r>
      <w:r w:rsidRPr="001D31ED">
        <w:rPr>
          <w:rFonts w:eastAsia="Times New Roman" w:cs="Simplified Arabic"/>
          <w:color w:val="auto"/>
        </w:rPr>
        <w:t xml:space="preserve"> there were 6,831 EAs defined in 2017 geodatabase, covering all the territory of West Bank and Gaza Strip in the state of Palestine and excluding the </w:t>
      </w:r>
      <w:r w:rsidR="000F6E8A">
        <w:rPr>
          <w:rFonts w:eastAsia="Times New Roman" w:cs="Simplified Arabic"/>
          <w:color w:val="auto"/>
        </w:rPr>
        <w:t>"</w:t>
      </w:r>
      <w:r w:rsidRPr="001D31ED">
        <w:rPr>
          <w:rFonts w:eastAsia="Times New Roman" w:cs="Simplified Arabic"/>
          <w:color w:val="auto"/>
        </w:rPr>
        <w:t>J1</w:t>
      </w:r>
      <w:r w:rsidR="000F6E8A">
        <w:rPr>
          <w:rFonts w:eastAsia="Times New Roman" w:cs="Simplified Arabic"/>
          <w:color w:val="auto"/>
        </w:rPr>
        <w:t>"</w:t>
      </w:r>
      <w:r w:rsidRPr="001D31ED">
        <w:rPr>
          <w:rFonts w:eastAsia="Times New Roman" w:cs="Simplified Arabic"/>
          <w:color w:val="auto"/>
        </w:rPr>
        <w:t xml:space="preserve"> </w:t>
      </w:r>
      <w:r w:rsidR="00FE298B">
        <w:rPr>
          <w:rFonts w:eastAsia="Times New Roman" w:cs="Simplified Arabic"/>
          <w:color w:val="auto"/>
        </w:rPr>
        <w:t xml:space="preserve">area </w:t>
      </w:r>
      <w:r w:rsidRPr="001D31ED">
        <w:rPr>
          <w:rFonts w:eastAsia="Times New Roman" w:cs="Simplified Arabic"/>
          <w:color w:val="auto"/>
        </w:rPr>
        <w:t xml:space="preserve">in Jerusalem governorate where 463 EAs were delineated on paper maps. </w:t>
      </w:r>
    </w:p>
    <w:p w:rsidR="00497248" w:rsidRPr="001D31ED" w:rsidRDefault="00497248" w:rsidP="00497248">
      <w:pPr>
        <w:pStyle w:val="Default"/>
        <w:jc w:val="both"/>
        <w:rPr>
          <w:rFonts w:eastAsia="Times New Roman" w:cs="Simplified Arabic"/>
          <w:color w:val="auto"/>
        </w:rPr>
      </w:pPr>
    </w:p>
    <w:p w:rsidR="00497248" w:rsidRPr="001D31ED" w:rsidRDefault="00497248" w:rsidP="00497248">
      <w:pPr>
        <w:pStyle w:val="Default"/>
        <w:jc w:val="both"/>
        <w:rPr>
          <w:rFonts w:eastAsia="Times New Roman" w:cs="Simplified Arabic"/>
          <w:color w:val="auto"/>
        </w:rPr>
      </w:pPr>
      <w:r w:rsidRPr="001D31ED">
        <w:rPr>
          <w:rFonts w:eastAsia="Times New Roman" w:cs="Simplified Arabic"/>
          <w:color w:val="auto"/>
        </w:rPr>
        <w:t>Maps updating was carried out by a field team of approximately 312 field surveyor</w:t>
      </w:r>
      <w:r w:rsidR="00EB34D2">
        <w:rPr>
          <w:rFonts w:eastAsia="Times New Roman" w:cs="Simplified Arabic"/>
          <w:color w:val="auto"/>
        </w:rPr>
        <w:t>s</w:t>
      </w:r>
      <w:r w:rsidRPr="001D31ED">
        <w:rPr>
          <w:rFonts w:eastAsia="Times New Roman" w:cs="Simplified Arabic"/>
          <w:color w:val="auto"/>
        </w:rPr>
        <w:t>, each surveyor was assigned between 20 to 25 EAs and their work was coordinated by a supervisor assisted by a Director in each Governorate. EAs were revised taking into consideration all the geographical features (such as roads, streets, pathways, barriers, Israeli expansions and annexation walls, and Israeli settlements) through adding, deleting or modifying  buildings, landmarks, building characteristics (such as the number of floors or the number of housing units) in a way that match the reality on the ground. This data was then used to finally define the boundaries of the EAs, by modifying their shape or splitting them or creating new EAs when deemed necessary.</w:t>
      </w:r>
    </w:p>
    <w:p w:rsidR="00497248" w:rsidRPr="001D31ED" w:rsidRDefault="00497248" w:rsidP="00497248">
      <w:pPr>
        <w:pStyle w:val="Default"/>
        <w:jc w:val="both"/>
        <w:rPr>
          <w:rFonts w:eastAsia="Times New Roman" w:cs="Simplified Arabic"/>
          <w:color w:val="auto"/>
        </w:rPr>
      </w:pPr>
      <w:r w:rsidRPr="001D31ED">
        <w:rPr>
          <w:rFonts w:eastAsia="Times New Roman" w:cs="Simplified Arabic"/>
          <w:color w:val="auto"/>
        </w:rPr>
        <w:t xml:space="preserve"> </w:t>
      </w:r>
    </w:p>
    <w:p w:rsidR="00497248" w:rsidRPr="001D31ED" w:rsidRDefault="00497248" w:rsidP="000F6E8A">
      <w:pPr>
        <w:pStyle w:val="Default"/>
        <w:jc w:val="both"/>
        <w:rPr>
          <w:rFonts w:eastAsia="Times New Roman" w:cs="Simplified Arabic"/>
          <w:color w:val="auto"/>
        </w:rPr>
      </w:pPr>
      <w:r w:rsidRPr="001D31ED">
        <w:rPr>
          <w:rFonts w:eastAsia="Times New Roman" w:cs="Simplified Arabic"/>
          <w:color w:val="auto"/>
        </w:rPr>
        <w:t xml:space="preserve">Surveyors checked in the field all the boundaries and edited those when necessary using the application of maps update supported with aerial photos of 2016 on tablets synchronized with the geodatabase at PCBS premises. This application included a set of logical rules that improved the quality of the map updating operations. For instance, surveyors were not able to access other areas than the ones assigned to them or were not allowed to edit buildings located to more than 25 meters from their position (their location was monitored through GPS </w:t>
      </w:r>
      <w:r w:rsidRPr="001D31ED">
        <w:rPr>
          <w:rFonts w:eastAsia="Times New Roman" w:cs="Simplified Arabic"/>
          <w:color w:val="auto"/>
        </w:rPr>
        <w:lastRenderedPageBreak/>
        <w:t>functions). In the application, surveyors could select different GIS layers to edit (layer on buildings, layer on streets, layer on landmarks), and within each layer each spatial feature could be visualized with a different color or texture according to its characteristics (for example: by type of edit such as new, modified, deleted buildings; by type of building such as intended for residential or business use; or by number of housing units included in the buildings, etc.).</w:t>
      </w:r>
    </w:p>
    <w:p w:rsidR="00497248" w:rsidRPr="001D31ED" w:rsidRDefault="00497248" w:rsidP="00497248">
      <w:pPr>
        <w:pStyle w:val="Default"/>
        <w:jc w:val="both"/>
        <w:rPr>
          <w:rFonts w:eastAsia="Times New Roman" w:cs="Simplified Arabic"/>
          <w:color w:val="auto"/>
        </w:rPr>
      </w:pPr>
    </w:p>
    <w:p w:rsidR="00497248" w:rsidRPr="001D31ED" w:rsidRDefault="00497248" w:rsidP="00DE366C">
      <w:pPr>
        <w:pStyle w:val="Default"/>
        <w:jc w:val="both"/>
        <w:rPr>
          <w:rFonts w:eastAsia="Times New Roman" w:cs="Simplified Arabic"/>
          <w:color w:val="auto"/>
        </w:rPr>
      </w:pPr>
      <w:r w:rsidRPr="001D31ED">
        <w:rPr>
          <w:rFonts w:eastAsia="Times New Roman" w:cs="Simplified Arabic"/>
          <w:color w:val="auto"/>
        </w:rPr>
        <w:t xml:space="preserve">By the end of maps </w:t>
      </w:r>
      <w:r w:rsidR="00DE366C" w:rsidRPr="001D31ED">
        <w:rPr>
          <w:rFonts w:eastAsia="Times New Roman" w:cs="Simplified Arabic"/>
          <w:color w:val="auto"/>
        </w:rPr>
        <w:t>updat</w:t>
      </w:r>
      <w:r w:rsidR="00DE366C">
        <w:rPr>
          <w:rFonts w:eastAsia="Times New Roman" w:cs="Simplified Arabic"/>
          <w:color w:val="auto"/>
        </w:rPr>
        <w:t>ing</w:t>
      </w:r>
      <w:r w:rsidR="00DE366C" w:rsidRPr="001D31ED">
        <w:rPr>
          <w:rFonts w:eastAsia="Times New Roman" w:cs="Simplified Arabic"/>
          <w:color w:val="auto"/>
        </w:rPr>
        <w:t xml:space="preserve"> </w:t>
      </w:r>
      <w:r w:rsidRPr="001D31ED">
        <w:rPr>
          <w:rFonts w:eastAsia="Times New Roman" w:cs="Simplified Arabic"/>
          <w:color w:val="auto"/>
        </w:rPr>
        <w:t>phase, an updated geographic database was obtained and submitted to many topological rules</w:t>
      </w:r>
      <w:r w:rsidR="008A230A">
        <w:rPr>
          <w:rFonts w:eastAsia="Times New Roman" w:cs="Simplified Arabic"/>
          <w:color w:val="auto"/>
        </w:rPr>
        <w:t xml:space="preserve"> </w:t>
      </w:r>
      <w:r w:rsidR="008A230A" w:rsidRPr="00D464CD">
        <w:t>such as EAs mustn't overlap and shouldn't have any gaps between them</w:t>
      </w:r>
      <w:r w:rsidRPr="001D31ED">
        <w:rPr>
          <w:rFonts w:eastAsia="Times New Roman" w:cs="Simplified Arabic"/>
          <w:color w:val="auto"/>
        </w:rPr>
        <w:t xml:space="preserve"> to be used in the delineation</w:t>
      </w:r>
      <w:r w:rsidRPr="001D31ED">
        <w:rPr>
          <w:rFonts w:eastAsia="Times New Roman" w:cs="Simplified Arabic" w:hint="cs"/>
          <w:color w:val="auto"/>
          <w:rtl/>
        </w:rPr>
        <w:t xml:space="preserve"> </w:t>
      </w:r>
      <w:r w:rsidRPr="001D31ED">
        <w:rPr>
          <w:rFonts w:eastAsia="Times New Roman" w:cs="Simplified Arabic"/>
          <w:color w:val="auto"/>
        </w:rPr>
        <w:t>of 2017 EAs, during which 2017 localities were re-divided through the Administrative Classification Manual into EAs areas based on the updated geographic data, where each EA contained about 150 - 180 housing units.</w:t>
      </w:r>
    </w:p>
    <w:p w:rsidR="00497248" w:rsidRPr="001D31ED" w:rsidRDefault="00497248" w:rsidP="00497248">
      <w:pPr>
        <w:pStyle w:val="Default"/>
        <w:jc w:val="both"/>
        <w:rPr>
          <w:rFonts w:eastAsia="Times New Roman" w:cs="Simplified Arabic"/>
          <w:color w:val="auto"/>
        </w:rPr>
      </w:pPr>
    </w:p>
    <w:p w:rsidR="00497248" w:rsidRPr="001D31ED" w:rsidRDefault="00497248" w:rsidP="00DE7DFB">
      <w:pPr>
        <w:pStyle w:val="Default"/>
        <w:jc w:val="both"/>
        <w:rPr>
          <w:rFonts w:eastAsia="Times New Roman" w:cs="Simplified Arabic"/>
          <w:color w:val="auto"/>
        </w:rPr>
      </w:pPr>
      <w:r w:rsidRPr="001D31ED">
        <w:rPr>
          <w:rFonts w:eastAsia="Times New Roman" w:cs="Simplified Arabic"/>
          <w:color w:val="auto"/>
        </w:rPr>
        <w:t xml:space="preserve">After the process of updating all enumeration areas was completed, a preparation for the process of delineation and demarcation of these areas started, where each supervisor (fieldworkers of this stage) was designated 25 enumeration areas, all enumeration areas were uploaded on the tablets supported with a special application using GIS. The supervisors delineated and demarcated </w:t>
      </w:r>
      <w:r w:rsidR="00E55019" w:rsidRPr="001D31ED">
        <w:rPr>
          <w:rFonts w:eastAsia="Times New Roman" w:cs="Simplified Arabic"/>
          <w:color w:val="auto"/>
        </w:rPr>
        <w:t>each</w:t>
      </w:r>
      <w:r w:rsidRPr="001D31ED">
        <w:rPr>
          <w:rFonts w:eastAsia="Times New Roman" w:cs="Simplified Arabic"/>
          <w:color w:val="auto"/>
        </w:rPr>
        <w:t xml:space="preserve"> enumeration area on the ground and placed delineation marks on the outer walls of</w:t>
      </w:r>
      <w:r w:rsidR="00DE7DFB">
        <w:rPr>
          <w:rFonts w:eastAsia="Times New Roman" w:cs="Simplified Arabic"/>
          <w:color w:val="auto"/>
        </w:rPr>
        <w:t xml:space="preserve"> </w:t>
      </w:r>
      <w:r w:rsidRPr="001D31ED">
        <w:rPr>
          <w:rFonts w:eastAsia="Times New Roman" w:cs="Simplified Arabic"/>
          <w:color w:val="auto"/>
        </w:rPr>
        <w:t xml:space="preserve">buildings within the external boundaries of the enumeration areas. </w:t>
      </w:r>
      <w:r w:rsidR="003A4E98">
        <w:rPr>
          <w:rFonts w:eastAsia="Times New Roman" w:cs="Simplified Arabic"/>
          <w:color w:val="auto"/>
        </w:rPr>
        <w:t>T</w:t>
      </w:r>
      <w:r w:rsidR="003A4E98" w:rsidRPr="001D31ED">
        <w:rPr>
          <w:rFonts w:eastAsia="Times New Roman" w:cs="Simplified Arabic"/>
          <w:color w:val="auto"/>
        </w:rPr>
        <w:t xml:space="preserve">he </w:t>
      </w:r>
      <w:r w:rsidRPr="001D31ED">
        <w:rPr>
          <w:rFonts w:eastAsia="Times New Roman" w:cs="Simplified Arabic"/>
          <w:color w:val="auto"/>
        </w:rPr>
        <w:t xml:space="preserve">external boundaries of the enumeration areas were matched to the electronic </w:t>
      </w:r>
      <w:r w:rsidR="003A4E98" w:rsidRPr="001D31ED">
        <w:rPr>
          <w:rFonts w:eastAsia="Times New Roman" w:cs="Simplified Arabic"/>
          <w:color w:val="auto"/>
        </w:rPr>
        <w:t xml:space="preserve">uploaded </w:t>
      </w:r>
      <w:r w:rsidRPr="001D31ED">
        <w:rPr>
          <w:rFonts w:eastAsia="Times New Roman" w:cs="Simplified Arabic"/>
          <w:color w:val="auto"/>
        </w:rPr>
        <w:t xml:space="preserve">maps on the tablets, taking into account to provide supervisors with certain flexibility to enable them modify the starting point or </w:t>
      </w:r>
      <w:r w:rsidR="00DE7DFB">
        <w:rPr>
          <w:rFonts w:eastAsia="Times New Roman" w:cs="Simplified Arabic"/>
          <w:color w:val="auto"/>
        </w:rPr>
        <w:t>the</w:t>
      </w:r>
      <w:r w:rsidR="00A01250">
        <w:rPr>
          <w:rFonts w:eastAsia="Times New Roman" w:cs="Simplified Arabic"/>
          <w:color w:val="auto"/>
        </w:rPr>
        <w:t xml:space="preserve"> </w:t>
      </w:r>
      <w:r w:rsidRPr="001D31ED">
        <w:rPr>
          <w:rFonts w:eastAsia="Times New Roman" w:cs="Simplified Arabic"/>
          <w:color w:val="auto"/>
        </w:rPr>
        <w:t xml:space="preserve">external boundaries of some enumeration areas to ensure that the situation on the ground matches the electronic </w:t>
      </w:r>
      <w:r w:rsidR="00931596" w:rsidRPr="001D31ED">
        <w:rPr>
          <w:rFonts w:eastAsia="Times New Roman" w:cs="Simplified Arabic"/>
          <w:color w:val="auto"/>
        </w:rPr>
        <w:t xml:space="preserve">uploaded </w:t>
      </w:r>
      <w:r w:rsidRPr="001D31ED">
        <w:rPr>
          <w:rFonts w:eastAsia="Times New Roman" w:cs="Simplified Arabic"/>
          <w:color w:val="auto"/>
        </w:rPr>
        <w:t>maps on the tablet. During this phase, all the 6,831 enumeration areas defined previously 2017 geodatabase (with the exception of Area J1 in Jerusalem Governorate with 463 enumeration areas which done by using paper maps) were delineated and demarcated covering all localities in the West Bank and Gaza Strip.</w:t>
      </w:r>
    </w:p>
    <w:p w:rsidR="00497248" w:rsidRPr="001D31ED" w:rsidRDefault="00497248" w:rsidP="00497248">
      <w:pPr>
        <w:pStyle w:val="Default"/>
        <w:jc w:val="both"/>
        <w:rPr>
          <w:rFonts w:eastAsia="Times New Roman" w:cs="Simplified Arabic"/>
          <w:color w:val="auto"/>
        </w:rPr>
      </w:pPr>
    </w:p>
    <w:p w:rsidR="00497248" w:rsidRPr="001D31ED" w:rsidRDefault="00497248" w:rsidP="00497248">
      <w:pPr>
        <w:pStyle w:val="Default"/>
        <w:jc w:val="both"/>
        <w:rPr>
          <w:rFonts w:eastAsia="Times New Roman" w:cs="Simplified Arabic"/>
          <w:color w:val="auto"/>
        </w:rPr>
      </w:pPr>
      <w:r w:rsidRPr="001D31ED">
        <w:rPr>
          <w:rFonts w:eastAsia="Times New Roman" w:cs="Simplified Arabic"/>
          <w:color w:val="auto"/>
        </w:rPr>
        <w:t>The use of technology along with GIS in the pre-enumeration phase has improved the organization of field operations and facilitated field operations during the data collection phase. However, it should be noted that the modification of the boundaries of the EAs used for the 2007 census were not always recorded in the geodatabase as paper maps were used and all the geographic figures were updated manually, as for the delineation of enumeration areas it becomes more accurate by 2017 census as the induction of the boundaries of enumeration areas on the ground is better than 2007, especially in the remote areas through the use of GIS technique.</w:t>
      </w:r>
    </w:p>
    <w:p w:rsidR="00497248" w:rsidRPr="001D31ED" w:rsidRDefault="00497248" w:rsidP="00497248">
      <w:pPr>
        <w:pStyle w:val="Default"/>
        <w:jc w:val="both"/>
        <w:rPr>
          <w:rFonts w:eastAsia="Times New Roman" w:cs="Simplified Arabic"/>
          <w:color w:val="auto"/>
        </w:rPr>
      </w:pPr>
    </w:p>
    <w:p w:rsidR="00497248" w:rsidRPr="0019390F" w:rsidRDefault="00497248" w:rsidP="00497248">
      <w:pPr>
        <w:pStyle w:val="Default"/>
        <w:jc w:val="both"/>
        <w:rPr>
          <w:b/>
          <w:bCs/>
        </w:rPr>
      </w:pPr>
      <w:r w:rsidRPr="0019390F">
        <w:rPr>
          <w:b/>
          <w:bCs/>
        </w:rPr>
        <w:t>3.2 Data Collection Phase</w:t>
      </w:r>
    </w:p>
    <w:p w:rsidR="00497248" w:rsidRPr="007827E5" w:rsidRDefault="00497248" w:rsidP="00497248">
      <w:pPr>
        <w:pStyle w:val="Default"/>
        <w:jc w:val="both"/>
        <w:rPr>
          <w:rFonts w:cs="Simplified Arabic"/>
        </w:rPr>
      </w:pPr>
    </w:p>
    <w:p w:rsidR="00497248" w:rsidRDefault="00497248" w:rsidP="00497248">
      <w:pPr>
        <w:pStyle w:val="Default"/>
        <w:jc w:val="both"/>
        <w:rPr>
          <w:rFonts w:eastAsia="Times New Roman" w:cs="Simplified Arabic"/>
          <w:color w:val="auto"/>
        </w:rPr>
      </w:pPr>
      <w:r w:rsidRPr="001D31ED">
        <w:rPr>
          <w:rFonts w:eastAsia="Times New Roman" w:cs="Simplified Arabic"/>
          <w:color w:val="auto"/>
        </w:rPr>
        <w:t xml:space="preserve">This phase is considered to be the backbone of the census as it forms the harvest of the previous phase in which the main census activities are carried out. Tablets were used to collect data for the census with special applications designed for this purpose supported with the maps of the updated enumeration areas for Palestinian localities and aerial photos of 2016. The applications were designed to match the census questionnaires and were supported with logical checks and warning messages for logical data and consistency of the data. The key applications included in this phase were the listing application, designed to fulfill the needs of the questionnaire of  buildings, housing units, and establishments questionnaire with their logical checks, the counting application that was designed for the households and housing conditions questionnaire with its logical checks. Also, the fieldwork management </w:t>
      </w:r>
      <w:r w:rsidRPr="001D31ED">
        <w:rPr>
          <w:rFonts w:eastAsia="Times New Roman" w:cs="Simplified Arabic"/>
          <w:color w:val="auto"/>
        </w:rPr>
        <w:lastRenderedPageBreak/>
        <w:t xml:space="preserve">application that was designed for monitoring of field workers achievements through using Global positioning System (GPS) as a tracking system. </w:t>
      </w:r>
    </w:p>
    <w:p w:rsidR="00497248" w:rsidRDefault="00497248" w:rsidP="00497248">
      <w:pPr>
        <w:pStyle w:val="Default"/>
        <w:jc w:val="both"/>
        <w:rPr>
          <w:b/>
          <w:bCs/>
          <w:sz w:val="23"/>
          <w:szCs w:val="23"/>
        </w:rPr>
      </w:pPr>
    </w:p>
    <w:p w:rsidR="00497248" w:rsidRPr="0019390F" w:rsidRDefault="00497248" w:rsidP="00497248">
      <w:pPr>
        <w:pStyle w:val="Default"/>
        <w:jc w:val="both"/>
        <w:rPr>
          <w:b/>
          <w:bCs/>
        </w:rPr>
      </w:pPr>
      <w:r w:rsidRPr="0019390F">
        <w:rPr>
          <w:b/>
          <w:bCs/>
        </w:rPr>
        <w:t xml:space="preserve">3.2.1 </w:t>
      </w:r>
      <w:r w:rsidRPr="0019390F">
        <w:rPr>
          <w:rFonts w:cs="Simplified Arabic"/>
          <w:b/>
          <w:bCs/>
        </w:rPr>
        <w:t>Listing and Numbering of Buildings, Housing Units, and Establishments</w:t>
      </w:r>
    </w:p>
    <w:p w:rsidR="00497248" w:rsidRPr="009C3F30" w:rsidRDefault="00497248" w:rsidP="00497248">
      <w:pPr>
        <w:pStyle w:val="Default"/>
        <w:jc w:val="both"/>
        <w:rPr>
          <w:b/>
          <w:bCs/>
          <w:sz w:val="23"/>
          <w:szCs w:val="23"/>
        </w:rPr>
      </w:pPr>
    </w:p>
    <w:p w:rsidR="00497248" w:rsidRDefault="00497248" w:rsidP="001D31ED">
      <w:pPr>
        <w:pStyle w:val="Default"/>
        <w:jc w:val="both"/>
        <w:rPr>
          <w:rFonts w:eastAsia="Times New Roman" w:cs="Simplified Arabic"/>
          <w:color w:val="auto"/>
        </w:rPr>
      </w:pPr>
      <w:r w:rsidRPr="001D31ED">
        <w:rPr>
          <w:rFonts w:eastAsia="Times New Roman" w:cs="Simplified Arabic"/>
          <w:color w:val="auto"/>
        </w:rPr>
        <w:t>This process aimed mainly to collect important data on the number of buildings, and their characteristics for policy making, additionally, the listing of establishments aimed to collect data to configure t</w:t>
      </w:r>
      <w:r w:rsidR="00F827B0">
        <w:rPr>
          <w:rFonts w:eastAsia="Times New Roman" w:cs="Simplified Arabic"/>
          <w:color w:val="auto"/>
        </w:rPr>
        <w:t xml:space="preserve">he structure of the Palestinian </w:t>
      </w:r>
      <w:r w:rsidRPr="001D31ED">
        <w:rPr>
          <w:rFonts w:eastAsia="Times New Roman" w:cs="Simplified Arabic"/>
          <w:color w:val="auto"/>
        </w:rPr>
        <w:t>economy</w:t>
      </w:r>
      <w:r w:rsidR="00455C5D">
        <w:rPr>
          <w:rStyle w:val="FootnoteReference"/>
          <w:rFonts w:eastAsia="Times New Roman" w:cs="Simplified Arabic"/>
          <w:color w:val="auto"/>
        </w:rPr>
        <w:footnoteReference w:id="3"/>
      </w:r>
      <w:r w:rsidRPr="001D31ED">
        <w:rPr>
          <w:rFonts w:eastAsia="Times New Roman" w:cs="Simplified Arabic"/>
          <w:color w:val="auto"/>
        </w:rPr>
        <w:t>. This process also aimed to facilitate the job of enumerators upon implementation of the population counting.</w:t>
      </w:r>
    </w:p>
    <w:p w:rsidR="001D31ED" w:rsidRPr="001D31ED" w:rsidRDefault="001D31ED" w:rsidP="001D31ED">
      <w:pPr>
        <w:pStyle w:val="Default"/>
        <w:jc w:val="both"/>
        <w:rPr>
          <w:rFonts w:eastAsia="Times New Roman" w:cs="Simplified Arabic"/>
          <w:color w:val="auto"/>
        </w:rPr>
      </w:pPr>
    </w:p>
    <w:p w:rsidR="00497248" w:rsidRPr="001D31ED" w:rsidRDefault="00497248" w:rsidP="00497248">
      <w:pPr>
        <w:bidi w:val="0"/>
        <w:jc w:val="both"/>
        <w:rPr>
          <w:rFonts w:ascii="Times New Roman" w:eastAsia="Times New Roman" w:hAnsi="Times New Roman" w:cs="Simplified Arabic"/>
          <w:sz w:val="24"/>
          <w:szCs w:val="24"/>
        </w:rPr>
      </w:pPr>
      <w:r w:rsidRPr="001D31ED">
        <w:rPr>
          <w:rFonts w:ascii="Times New Roman" w:eastAsia="Times New Roman" w:hAnsi="Times New Roman" w:cs="Simplified Arabic"/>
          <w:sz w:val="24"/>
          <w:szCs w:val="24"/>
        </w:rPr>
        <w:t xml:space="preserve">During this process, every building was marked and classified as census </w:t>
      </w:r>
      <w:r w:rsidR="00B446BD">
        <w:rPr>
          <w:rFonts w:ascii="Times New Roman" w:eastAsia="Times New Roman" w:hAnsi="Times New Roman" w:cs="Simplified Arabic"/>
          <w:sz w:val="24"/>
          <w:szCs w:val="24"/>
        </w:rPr>
        <w:t xml:space="preserve">building </w:t>
      </w:r>
      <w:r w:rsidRPr="001D31ED">
        <w:rPr>
          <w:rFonts w:ascii="Times New Roman" w:eastAsia="Times New Roman" w:hAnsi="Times New Roman" w:cs="Simplified Arabic"/>
          <w:sz w:val="24"/>
          <w:szCs w:val="24"/>
        </w:rPr>
        <w:t xml:space="preserve">(population and establishments) and non-census building (such as buildings used for agriculture or for storage purposes), hence, all census buildings, housing units and establishments were listed and numbered by visiting each building and placing census numbers on their entrance; all housing units within the same building were numbered and main data on the characteristics of buildings and housing units were collected to cover their use, number of households and the total number of members per household. </w:t>
      </w:r>
    </w:p>
    <w:p w:rsidR="00497248" w:rsidRPr="001D31ED" w:rsidRDefault="00497248" w:rsidP="00497248">
      <w:pPr>
        <w:bidi w:val="0"/>
        <w:jc w:val="both"/>
        <w:rPr>
          <w:rFonts w:ascii="Times New Roman" w:eastAsia="Times New Roman" w:hAnsi="Times New Roman" w:cs="Simplified Arabic"/>
          <w:sz w:val="24"/>
          <w:szCs w:val="24"/>
        </w:rPr>
      </w:pPr>
      <w:r w:rsidRPr="001D31ED">
        <w:rPr>
          <w:rFonts w:ascii="Times New Roman" w:eastAsia="Times New Roman" w:hAnsi="Times New Roman" w:cs="Simplified Arabic"/>
          <w:sz w:val="24"/>
          <w:szCs w:val="24"/>
        </w:rPr>
        <w:t>All establishments in Palestine were also numbered and listed to collect data using tablets with an e-application uploaded into the tablets and synchronized with the central database at PCBS designed for the purpose of listing. The application enables the crew leaders (fieldworkers of this stage) to assign unique numbers for buildings, housing units and establishments and collect data on their characteristics based on both building, housing units and establishments questionnaires within each enumeration area</w:t>
      </w:r>
      <w:r w:rsidR="00455C5D">
        <w:rPr>
          <w:rStyle w:val="FootnoteReference"/>
          <w:rFonts w:ascii="Times New Roman" w:eastAsia="Times New Roman" w:hAnsi="Times New Roman" w:cs="Simplified Arabic"/>
          <w:sz w:val="24"/>
          <w:szCs w:val="24"/>
        </w:rPr>
        <w:footnoteReference w:id="4"/>
      </w:r>
      <w:r w:rsidRPr="001D31ED">
        <w:rPr>
          <w:rFonts w:ascii="Times New Roman" w:eastAsia="Times New Roman" w:hAnsi="Times New Roman" w:cs="Simplified Arabic"/>
          <w:sz w:val="24"/>
          <w:szCs w:val="24"/>
        </w:rPr>
        <w:t>.</w:t>
      </w:r>
    </w:p>
    <w:p w:rsidR="00497248" w:rsidRPr="001D31ED" w:rsidRDefault="00497248" w:rsidP="00F827B0">
      <w:pPr>
        <w:bidi w:val="0"/>
        <w:jc w:val="both"/>
        <w:rPr>
          <w:rFonts w:ascii="Times New Roman" w:eastAsia="Times New Roman" w:hAnsi="Times New Roman" w:cs="Simplified Arabic"/>
          <w:sz w:val="24"/>
          <w:szCs w:val="24"/>
        </w:rPr>
      </w:pPr>
      <w:r w:rsidRPr="001D31ED">
        <w:rPr>
          <w:rFonts w:ascii="Times New Roman" w:eastAsia="Times New Roman" w:hAnsi="Times New Roman" w:cs="Simplified Arabic"/>
          <w:sz w:val="24"/>
          <w:szCs w:val="24"/>
        </w:rPr>
        <w:t xml:space="preserve">Each supervisor of the delineation of EAs process was responsible of five crew leaders which in turn each one was designated five enumeration areas, they were able to add or remove any building when needed in order to keep pace with all updates </w:t>
      </w:r>
      <w:r w:rsidR="00F827B0">
        <w:rPr>
          <w:rFonts w:ascii="Times New Roman" w:eastAsia="Times New Roman" w:hAnsi="Times New Roman" w:cs="Simplified Arabic"/>
          <w:sz w:val="24"/>
          <w:szCs w:val="24"/>
        </w:rPr>
        <w:t>at the</w:t>
      </w:r>
      <w:r w:rsidR="00F827B0" w:rsidRPr="001D31ED">
        <w:rPr>
          <w:rFonts w:ascii="Times New Roman" w:eastAsia="Times New Roman" w:hAnsi="Times New Roman" w:cs="Simplified Arabic"/>
          <w:sz w:val="24"/>
          <w:szCs w:val="24"/>
        </w:rPr>
        <w:t xml:space="preserve"> </w:t>
      </w:r>
      <w:r w:rsidRPr="001D31ED">
        <w:rPr>
          <w:rFonts w:ascii="Times New Roman" w:eastAsia="Times New Roman" w:hAnsi="Times New Roman" w:cs="Simplified Arabic"/>
          <w:sz w:val="24"/>
          <w:szCs w:val="24"/>
        </w:rPr>
        <w:t xml:space="preserve">buildings level, The new buildings were added as points, rather than as polygons. All </w:t>
      </w:r>
      <w:r w:rsidR="00F827B0" w:rsidRPr="001D31ED">
        <w:rPr>
          <w:rFonts w:ascii="Times New Roman" w:eastAsia="Times New Roman" w:hAnsi="Times New Roman" w:cs="Simplified Arabic"/>
          <w:sz w:val="24"/>
          <w:szCs w:val="24"/>
        </w:rPr>
        <w:t xml:space="preserve">written </w:t>
      </w:r>
      <w:r w:rsidRPr="001D31ED">
        <w:rPr>
          <w:rFonts w:ascii="Times New Roman" w:eastAsia="Times New Roman" w:hAnsi="Times New Roman" w:cs="Simplified Arabic"/>
          <w:sz w:val="24"/>
          <w:szCs w:val="24"/>
        </w:rPr>
        <w:t xml:space="preserve">numbers on the entrances of buildings, housing units and establishments are matched with the ones on the e-maps of the applications. Also, every hotel management was provided with </w:t>
      </w:r>
      <w:r w:rsidR="00EB3843">
        <w:rPr>
          <w:rFonts w:ascii="Times New Roman" w:eastAsia="Times New Roman" w:hAnsi="Times New Roman" w:cs="Simplified Arabic"/>
          <w:sz w:val="24"/>
          <w:szCs w:val="24"/>
        </w:rPr>
        <w:t>the hotel guests</w:t>
      </w:r>
      <w:r w:rsidRPr="001D31ED">
        <w:rPr>
          <w:rFonts w:ascii="Times New Roman" w:eastAsia="Times New Roman" w:hAnsi="Times New Roman" w:cs="Simplified Arabic"/>
          <w:sz w:val="24"/>
          <w:szCs w:val="24"/>
        </w:rPr>
        <w:t xml:space="preserve"> paper questionnaire to count the hotel guests on the night of the count and hand the questionnaire to the enumerator during the population count.</w:t>
      </w:r>
    </w:p>
    <w:p w:rsidR="00497248" w:rsidRDefault="00497248" w:rsidP="008C4677">
      <w:pPr>
        <w:bidi w:val="0"/>
        <w:jc w:val="both"/>
        <w:rPr>
          <w:rFonts w:ascii="Times New Roman" w:eastAsia="Times New Roman" w:hAnsi="Times New Roman" w:cs="Simplified Arabic"/>
          <w:sz w:val="24"/>
          <w:szCs w:val="24"/>
        </w:rPr>
      </w:pPr>
      <w:r w:rsidRPr="001D31ED">
        <w:rPr>
          <w:rFonts w:ascii="Times New Roman" w:eastAsia="Times New Roman" w:hAnsi="Times New Roman" w:cs="Simplified Arabic"/>
          <w:sz w:val="24"/>
          <w:szCs w:val="24"/>
        </w:rPr>
        <w:t xml:space="preserve">The listing application was supported with GPS technology in order to ensure that each crew leader will number the right building corresponding to the one on the map where the point of GPS indicates, through a limitation on the distance between the crew leader and the buildings coordinates that guarantees the questionnaire opens on the tablet. The application also allowed the crew leader to be on a continuous read with the daily achievement through smart maps for each EA that indicates the status of each building visualized with a different color or texture according to its characteristics, for both the census buildings (visited, unvisited, incomplete, deleted) and the non census buildings. Also, the application was supported with </w:t>
      </w:r>
      <w:r w:rsidRPr="001D31ED">
        <w:rPr>
          <w:rFonts w:ascii="Times New Roman" w:eastAsia="Times New Roman" w:hAnsi="Times New Roman" w:cs="Simplified Arabic"/>
          <w:sz w:val="24"/>
          <w:szCs w:val="24"/>
        </w:rPr>
        <w:lastRenderedPageBreak/>
        <w:t xml:space="preserve">logical checks regarding listing questionnaire where automatic warning messages </w:t>
      </w:r>
      <w:r w:rsidR="008C4677">
        <w:rPr>
          <w:rFonts w:ascii="Times New Roman" w:eastAsia="Times New Roman" w:hAnsi="Times New Roman" w:cs="Simplified Arabic"/>
          <w:sz w:val="24"/>
          <w:szCs w:val="24"/>
        </w:rPr>
        <w:t>appeared</w:t>
      </w:r>
      <w:r w:rsidRPr="001D31ED">
        <w:rPr>
          <w:rFonts w:ascii="Times New Roman" w:eastAsia="Times New Roman" w:hAnsi="Times New Roman" w:cs="Simplified Arabic"/>
          <w:sz w:val="24"/>
          <w:szCs w:val="24"/>
        </w:rPr>
        <w:t xml:space="preserve"> on the screen for data wrong entry or when data of different indicators is  inconsistent.</w:t>
      </w:r>
    </w:p>
    <w:p w:rsidR="008C4677" w:rsidRDefault="008C4677" w:rsidP="00DE7DFB">
      <w:pPr>
        <w:bidi w:val="0"/>
        <w:jc w:val="both"/>
        <w:rPr>
          <w:rFonts w:ascii="Times New Roman" w:eastAsia="Times New Roman" w:hAnsi="Times New Roman" w:cs="Simplified Arabic"/>
          <w:sz w:val="24"/>
          <w:szCs w:val="24"/>
        </w:rPr>
      </w:pPr>
      <w:r>
        <w:rPr>
          <w:rFonts w:ascii="Times New Roman" w:eastAsia="Times New Roman" w:hAnsi="Times New Roman" w:cs="Simplified Arabic"/>
          <w:sz w:val="24"/>
          <w:szCs w:val="24"/>
        </w:rPr>
        <w:t xml:space="preserve">The listing phase comprised an initial framework for the next process, where basic data about housing units and households were loaded to the population count application, such as the total number of housing units inside each building, </w:t>
      </w:r>
      <w:r w:rsidR="00471626">
        <w:rPr>
          <w:rFonts w:ascii="Times New Roman" w:eastAsia="Times New Roman" w:hAnsi="Times New Roman" w:cs="Simplified Arabic"/>
          <w:sz w:val="24"/>
          <w:szCs w:val="24"/>
        </w:rPr>
        <w:t xml:space="preserve">the total number of households in each housing unit. </w:t>
      </w:r>
      <w:r>
        <w:rPr>
          <w:rFonts w:ascii="Times New Roman" w:eastAsia="Times New Roman" w:hAnsi="Times New Roman" w:cs="Simplified Arabic"/>
          <w:sz w:val="24"/>
          <w:szCs w:val="24"/>
        </w:rPr>
        <w:t xml:space="preserve"> </w:t>
      </w:r>
    </w:p>
    <w:p w:rsidR="00497248" w:rsidRPr="0019390F" w:rsidRDefault="00497248" w:rsidP="00497248">
      <w:pPr>
        <w:bidi w:val="0"/>
        <w:jc w:val="both"/>
        <w:rPr>
          <w:rFonts w:ascii="Times New Roman" w:hAnsi="Times New Roman" w:cs="Simplified Arabic"/>
          <w:b/>
          <w:bCs/>
          <w:color w:val="000000"/>
          <w:sz w:val="24"/>
          <w:szCs w:val="24"/>
        </w:rPr>
      </w:pPr>
      <w:r w:rsidRPr="0019390F">
        <w:rPr>
          <w:rFonts w:ascii="Times New Roman" w:hAnsi="Times New Roman" w:cs="Simplified Arabic"/>
          <w:b/>
          <w:bCs/>
          <w:color w:val="000000"/>
          <w:sz w:val="24"/>
          <w:szCs w:val="24"/>
        </w:rPr>
        <w:t>3.2.2 Population Count</w:t>
      </w:r>
    </w:p>
    <w:p w:rsidR="00497248" w:rsidRPr="001D31ED" w:rsidRDefault="00497248" w:rsidP="00934342">
      <w:pPr>
        <w:bidi w:val="0"/>
        <w:jc w:val="both"/>
        <w:rPr>
          <w:rFonts w:ascii="Times New Roman" w:eastAsia="Times New Roman" w:hAnsi="Times New Roman" w:cs="Simplified Arabic"/>
          <w:sz w:val="24"/>
          <w:szCs w:val="24"/>
        </w:rPr>
      </w:pPr>
      <w:r w:rsidRPr="001D31ED">
        <w:rPr>
          <w:rFonts w:ascii="Times New Roman" w:eastAsia="Times New Roman" w:hAnsi="Times New Roman" w:cs="Simplified Arabic"/>
          <w:sz w:val="24"/>
          <w:szCs w:val="24"/>
        </w:rPr>
        <w:t xml:space="preserve">This process is considered to be the most important among all census activities as the main aim of the census is to be accomplished by collecting data on housing conditions of households and their different characteristics as well as all members of households covering their socio-demographic and economic characteristics taking into consideration the use of the building and housing numbers at the entrances of buildings and housing units, which were marked during the listing process. A special application uploaded on tablets was used which included an electronic questionnaire </w:t>
      </w:r>
      <w:r w:rsidR="00934342">
        <w:rPr>
          <w:rFonts w:ascii="Times New Roman" w:eastAsia="Times New Roman" w:hAnsi="Times New Roman" w:cs="Simplified Arabic"/>
          <w:sz w:val="24"/>
          <w:szCs w:val="24"/>
        </w:rPr>
        <w:t>for</w:t>
      </w:r>
      <w:r w:rsidR="00934342" w:rsidRPr="001D31ED">
        <w:rPr>
          <w:rFonts w:ascii="Times New Roman" w:eastAsia="Times New Roman" w:hAnsi="Times New Roman" w:cs="Simplified Arabic"/>
          <w:sz w:val="24"/>
          <w:szCs w:val="24"/>
        </w:rPr>
        <w:t xml:space="preserve"> </w:t>
      </w:r>
      <w:r w:rsidRPr="001D31ED">
        <w:rPr>
          <w:rFonts w:ascii="Times New Roman" w:eastAsia="Times New Roman" w:hAnsi="Times New Roman" w:cs="Simplified Arabic"/>
          <w:sz w:val="24"/>
          <w:szCs w:val="24"/>
        </w:rPr>
        <w:t>households and housing units directly linked to spatial features representing the place of usual residence of households. Most enumerators</w:t>
      </w:r>
      <w:r>
        <w:rPr>
          <w:rFonts w:ascii="Times New Roman" w:hAnsi="Times New Roman" w:cs="Simplified Arabic"/>
          <w:color w:val="000000"/>
          <w:sz w:val="24"/>
          <w:szCs w:val="24"/>
        </w:rPr>
        <w:t xml:space="preserve"> </w:t>
      </w:r>
      <w:r w:rsidRPr="001D31ED">
        <w:rPr>
          <w:rFonts w:ascii="Times New Roman" w:eastAsia="Times New Roman" w:hAnsi="Times New Roman" w:cs="Simplified Arabic"/>
          <w:sz w:val="24"/>
          <w:szCs w:val="24"/>
        </w:rPr>
        <w:t xml:space="preserve">(fieldworkers of this process) were designated </w:t>
      </w:r>
      <w:r w:rsidR="00934342">
        <w:rPr>
          <w:rFonts w:ascii="Times New Roman" w:eastAsia="Times New Roman" w:hAnsi="Times New Roman" w:cs="Simplified Arabic"/>
          <w:sz w:val="24"/>
          <w:szCs w:val="24"/>
        </w:rPr>
        <w:t xml:space="preserve">for </w:t>
      </w:r>
      <w:r w:rsidRPr="001D31ED">
        <w:rPr>
          <w:rFonts w:ascii="Times New Roman" w:eastAsia="Times New Roman" w:hAnsi="Times New Roman" w:cs="Simplified Arabic"/>
          <w:sz w:val="24"/>
          <w:szCs w:val="24"/>
        </w:rPr>
        <w:t xml:space="preserve">one enumeration areas while some were designated </w:t>
      </w:r>
      <w:r w:rsidR="00934342">
        <w:rPr>
          <w:rFonts w:ascii="Times New Roman" w:eastAsia="Times New Roman" w:hAnsi="Times New Roman" w:cs="Simplified Arabic"/>
          <w:sz w:val="24"/>
          <w:szCs w:val="24"/>
        </w:rPr>
        <w:t xml:space="preserve">for </w:t>
      </w:r>
      <w:r w:rsidRPr="001D31ED">
        <w:rPr>
          <w:rFonts w:ascii="Times New Roman" w:eastAsia="Times New Roman" w:hAnsi="Times New Roman" w:cs="Simplified Arabic"/>
          <w:sz w:val="24"/>
          <w:szCs w:val="24"/>
        </w:rPr>
        <w:t>only two areas depending on the number of households obtained from the preliminary listing results so as to ensure completion of the task within the specified enumeration duration, and to overcome the issue of lack of available tablets during the this process.</w:t>
      </w:r>
    </w:p>
    <w:p w:rsidR="00497248" w:rsidRDefault="00497248" w:rsidP="00DA3381">
      <w:pPr>
        <w:bidi w:val="0"/>
        <w:jc w:val="both"/>
        <w:rPr>
          <w:rFonts w:ascii="Times New Roman" w:eastAsia="Times New Roman" w:hAnsi="Times New Roman" w:cs="Simplified Arabic"/>
          <w:sz w:val="24"/>
          <w:szCs w:val="24"/>
        </w:rPr>
      </w:pPr>
      <w:r w:rsidRPr="001D31ED">
        <w:rPr>
          <w:rFonts w:ascii="Times New Roman" w:eastAsia="Times New Roman" w:hAnsi="Times New Roman" w:cs="Simplified Arabic"/>
          <w:sz w:val="24"/>
          <w:szCs w:val="24"/>
        </w:rPr>
        <w:t xml:space="preserve">The application was supported with logical checks </w:t>
      </w:r>
      <w:r w:rsidR="00DA3381">
        <w:rPr>
          <w:rFonts w:ascii="Times New Roman" w:eastAsia="Times New Roman" w:hAnsi="Times New Roman" w:cs="Simplified Arabic"/>
          <w:sz w:val="24"/>
          <w:szCs w:val="24"/>
        </w:rPr>
        <w:t>for</w:t>
      </w:r>
      <w:r w:rsidR="00DA3381" w:rsidRPr="001D31ED">
        <w:rPr>
          <w:rFonts w:ascii="Times New Roman" w:eastAsia="Times New Roman" w:hAnsi="Times New Roman" w:cs="Simplified Arabic"/>
          <w:sz w:val="24"/>
          <w:szCs w:val="24"/>
        </w:rPr>
        <w:t xml:space="preserve"> </w:t>
      </w:r>
      <w:r w:rsidRPr="001D31ED">
        <w:rPr>
          <w:rFonts w:ascii="Times New Roman" w:eastAsia="Times New Roman" w:hAnsi="Times New Roman" w:cs="Simplified Arabic"/>
          <w:sz w:val="24"/>
          <w:szCs w:val="24"/>
        </w:rPr>
        <w:t xml:space="preserve">household and housing units questionnaire with automatic warning messages similar to the one used in the listing process that guaranteed a high percentage of data quality. </w:t>
      </w:r>
      <w:r w:rsidR="007A60D8">
        <w:rPr>
          <w:rFonts w:ascii="Times New Roman" w:eastAsia="Times New Roman" w:hAnsi="Times New Roman" w:cs="Simplified Arabic"/>
          <w:sz w:val="24"/>
          <w:szCs w:val="24"/>
        </w:rPr>
        <w:t>Additionally</w:t>
      </w:r>
      <w:r w:rsidRPr="001D31ED">
        <w:rPr>
          <w:rFonts w:ascii="Times New Roman" w:eastAsia="Times New Roman" w:hAnsi="Times New Roman" w:cs="Simplified Arabic"/>
          <w:sz w:val="24"/>
          <w:szCs w:val="24"/>
        </w:rPr>
        <w:t xml:space="preserve">, the </w:t>
      </w:r>
      <w:r w:rsidR="00DA3381" w:rsidRPr="001D31ED">
        <w:rPr>
          <w:rFonts w:ascii="Times New Roman" w:eastAsia="Times New Roman" w:hAnsi="Times New Roman" w:cs="Simplified Arabic"/>
          <w:sz w:val="24"/>
          <w:szCs w:val="24"/>
        </w:rPr>
        <w:t xml:space="preserve">used </w:t>
      </w:r>
      <w:r w:rsidRPr="001D31ED">
        <w:rPr>
          <w:rFonts w:ascii="Times New Roman" w:eastAsia="Times New Roman" w:hAnsi="Times New Roman" w:cs="Simplified Arabic"/>
          <w:sz w:val="24"/>
          <w:szCs w:val="24"/>
        </w:rPr>
        <w:t xml:space="preserve">application allowed the enumerator </w:t>
      </w:r>
      <w:r w:rsidR="00DA3381">
        <w:rPr>
          <w:rFonts w:ascii="Times New Roman" w:eastAsia="Times New Roman" w:hAnsi="Times New Roman" w:cs="Simplified Arabic"/>
          <w:sz w:val="24"/>
          <w:szCs w:val="24"/>
        </w:rPr>
        <w:t xml:space="preserve">to </w:t>
      </w:r>
      <w:r w:rsidRPr="001D31ED">
        <w:rPr>
          <w:rFonts w:ascii="Times New Roman" w:eastAsia="Times New Roman" w:hAnsi="Times New Roman" w:cs="Simplified Arabic"/>
          <w:sz w:val="24"/>
          <w:szCs w:val="24"/>
        </w:rPr>
        <w:t xml:space="preserve">recognize housing units to be visited through GPS </w:t>
      </w:r>
      <w:r w:rsidR="00E32AB7">
        <w:rPr>
          <w:rFonts w:ascii="Times New Roman" w:eastAsia="Times New Roman" w:hAnsi="Times New Roman" w:cs="Simplified Arabic"/>
          <w:sz w:val="24"/>
          <w:szCs w:val="24"/>
        </w:rPr>
        <w:t>technique</w:t>
      </w:r>
      <w:r w:rsidRPr="001D31ED">
        <w:rPr>
          <w:rFonts w:ascii="Times New Roman" w:eastAsia="Times New Roman" w:hAnsi="Times New Roman" w:cs="Simplified Arabic"/>
          <w:sz w:val="24"/>
          <w:szCs w:val="24"/>
        </w:rPr>
        <w:t xml:space="preserve"> along with basic identification data on each building such as (the name of the head of household</w:t>
      </w:r>
      <w:r w:rsidR="00DA3381">
        <w:rPr>
          <w:rFonts w:ascii="Times New Roman" w:eastAsia="Times New Roman" w:hAnsi="Times New Roman" w:cs="Simplified Arabic"/>
          <w:sz w:val="24"/>
          <w:szCs w:val="24"/>
        </w:rPr>
        <w:t xml:space="preserve"> and </w:t>
      </w:r>
      <w:r w:rsidRPr="001D31ED">
        <w:rPr>
          <w:rFonts w:ascii="Times New Roman" w:eastAsia="Times New Roman" w:hAnsi="Times New Roman" w:cs="Simplified Arabic"/>
          <w:sz w:val="24"/>
          <w:szCs w:val="24"/>
        </w:rPr>
        <w:t xml:space="preserve">building address) in the assigned EA loaded on the application from the listing process, </w:t>
      </w:r>
      <w:r w:rsidR="00E32AB7">
        <w:rPr>
          <w:rFonts w:ascii="Times New Roman" w:eastAsia="Times New Roman" w:hAnsi="Times New Roman" w:cs="Simplified Arabic"/>
          <w:sz w:val="24"/>
          <w:szCs w:val="24"/>
        </w:rPr>
        <w:t>s</w:t>
      </w:r>
      <w:r w:rsidRPr="001D31ED">
        <w:rPr>
          <w:rFonts w:ascii="Times New Roman" w:eastAsia="Times New Roman" w:hAnsi="Times New Roman" w:cs="Simplified Arabic"/>
          <w:sz w:val="24"/>
          <w:szCs w:val="24"/>
        </w:rPr>
        <w:t>uch quality checks had the advantage of avoiding duplication and dropping any of the housing units. This lead to a higher coverage percentage than 2007 census where enumerators could collect data on the same household twice or drop some of the housing units due to paper maps where the building were sketched manually.</w:t>
      </w:r>
    </w:p>
    <w:p w:rsidR="009E173F" w:rsidRDefault="00497248" w:rsidP="00FC0F2E">
      <w:pPr>
        <w:bidi w:val="0"/>
        <w:jc w:val="both"/>
        <w:rPr>
          <w:rFonts w:ascii="Times New Roman" w:eastAsia="Times New Roman" w:hAnsi="Times New Roman" w:cs="Simplified Arabic"/>
          <w:sz w:val="24"/>
          <w:szCs w:val="24"/>
        </w:rPr>
      </w:pPr>
      <w:r w:rsidRPr="001D31ED">
        <w:rPr>
          <w:rFonts w:ascii="Times New Roman" w:eastAsia="Times New Roman" w:hAnsi="Times New Roman" w:cs="Simplified Arabic"/>
          <w:sz w:val="24"/>
          <w:szCs w:val="24"/>
        </w:rPr>
        <w:t>In order to assess the coverage of the main census findings</w:t>
      </w:r>
      <w:r w:rsidR="00FC0F2E">
        <w:rPr>
          <w:rFonts w:ascii="Times New Roman" w:eastAsia="Times New Roman" w:hAnsi="Times New Roman" w:cs="Simplified Arabic"/>
          <w:sz w:val="24"/>
          <w:szCs w:val="24"/>
        </w:rPr>
        <w:t>,</w:t>
      </w:r>
      <w:r w:rsidRPr="001D31ED">
        <w:rPr>
          <w:rFonts w:ascii="Times New Roman" w:eastAsia="Times New Roman" w:hAnsi="Times New Roman" w:cs="Simplified Arabic"/>
          <w:sz w:val="24"/>
          <w:szCs w:val="24"/>
        </w:rPr>
        <w:t xml:space="preserve"> a post enumeration survey has been implemented right after the population count process was completed. The random sample regarding this survey included 288 enumeration areas covering 4% of the overall EAs, being one enumeration area per every supervision area in the West Bank and Gaza Strip. A special application was used during this process in order to collect data </w:t>
      </w:r>
      <w:r w:rsidR="00FC0F2E">
        <w:rPr>
          <w:rFonts w:ascii="Times New Roman" w:eastAsia="Times New Roman" w:hAnsi="Times New Roman" w:cs="Simplified Arabic"/>
          <w:sz w:val="24"/>
          <w:szCs w:val="24"/>
        </w:rPr>
        <w:t>for</w:t>
      </w:r>
      <w:r w:rsidR="00FC0F2E" w:rsidRPr="001D31ED">
        <w:rPr>
          <w:rFonts w:ascii="Times New Roman" w:eastAsia="Times New Roman" w:hAnsi="Times New Roman" w:cs="Simplified Arabic"/>
          <w:sz w:val="24"/>
          <w:szCs w:val="24"/>
        </w:rPr>
        <w:t xml:space="preserve"> </w:t>
      </w:r>
      <w:r w:rsidRPr="001D31ED">
        <w:rPr>
          <w:rFonts w:ascii="Times New Roman" w:eastAsia="Times New Roman" w:hAnsi="Times New Roman" w:cs="Simplified Arabic"/>
          <w:sz w:val="24"/>
          <w:szCs w:val="24"/>
        </w:rPr>
        <w:t>post-enumeration survey questionnaire where a full count was repeated for all households and individuals in the selected enumeration areas, connected to the enumeration areas’ maps and automated editing bases.</w:t>
      </w:r>
      <w:r w:rsidR="009E173F">
        <w:rPr>
          <w:rFonts w:ascii="Times New Roman" w:eastAsia="Times New Roman" w:hAnsi="Times New Roman" w:cs="Simplified Arabic"/>
          <w:sz w:val="24"/>
          <w:szCs w:val="24"/>
        </w:rPr>
        <w:t xml:space="preserve"> In comparison with 2007, the under coverage percentage decreased from 2.7 to 1.7 in 2017.</w:t>
      </w:r>
    </w:p>
    <w:p w:rsidR="00C91934" w:rsidRPr="001D31ED" w:rsidRDefault="00C91934" w:rsidP="00C91934">
      <w:pPr>
        <w:bidi w:val="0"/>
        <w:jc w:val="both"/>
        <w:rPr>
          <w:rFonts w:ascii="Times New Roman" w:eastAsia="Times New Roman" w:hAnsi="Times New Roman" w:cs="Simplified Arabic"/>
          <w:sz w:val="24"/>
          <w:szCs w:val="24"/>
        </w:rPr>
      </w:pPr>
    </w:p>
    <w:p w:rsidR="00497248" w:rsidRPr="0019390F" w:rsidRDefault="00497248" w:rsidP="00497248">
      <w:pPr>
        <w:bidi w:val="0"/>
        <w:jc w:val="both"/>
        <w:rPr>
          <w:rFonts w:ascii="Times New Roman" w:hAnsi="Times New Roman" w:cs="Simplified Arabic"/>
          <w:b/>
          <w:bCs/>
          <w:color w:val="000000"/>
          <w:sz w:val="24"/>
          <w:szCs w:val="24"/>
        </w:rPr>
      </w:pPr>
      <w:r w:rsidRPr="0019390F">
        <w:rPr>
          <w:rFonts w:ascii="Times New Roman" w:hAnsi="Times New Roman" w:cs="Simplified Arabic"/>
          <w:b/>
          <w:bCs/>
          <w:color w:val="000000"/>
          <w:sz w:val="24"/>
          <w:szCs w:val="24"/>
        </w:rPr>
        <w:lastRenderedPageBreak/>
        <w:t xml:space="preserve">3.2.2 Field work management </w:t>
      </w:r>
    </w:p>
    <w:p w:rsidR="00497248" w:rsidRPr="001D31ED" w:rsidRDefault="00497248" w:rsidP="00FC0F2E">
      <w:pPr>
        <w:bidi w:val="0"/>
        <w:jc w:val="both"/>
        <w:rPr>
          <w:rFonts w:ascii="Times New Roman" w:eastAsia="Times New Roman" w:hAnsi="Times New Roman" w:cs="Simplified Arabic"/>
          <w:sz w:val="24"/>
          <w:szCs w:val="24"/>
        </w:rPr>
      </w:pPr>
      <w:r w:rsidRPr="001D31ED">
        <w:rPr>
          <w:rFonts w:ascii="Times New Roman" w:eastAsia="Times New Roman" w:hAnsi="Times New Roman" w:cs="Simplified Arabic"/>
          <w:sz w:val="24"/>
          <w:szCs w:val="24"/>
        </w:rPr>
        <w:t xml:space="preserve">One of the significant arrangements done before implementing the census is performing a profound base in each of the 16 governorates in the West Bank and Gaza Strip; in order to do a continuous and closer monitoring of the fieldwork of all the census activities. </w:t>
      </w:r>
      <w:r w:rsidR="00FC0F2E">
        <w:rPr>
          <w:rFonts w:ascii="Times New Roman" w:eastAsia="Times New Roman" w:hAnsi="Times New Roman" w:cs="Simplified Arabic"/>
          <w:sz w:val="24"/>
          <w:szCs w:val="24"/>
        </w:rPr>
        <w:t>I</w:t>
      </w:r>
      <w:r w:rsidR="00FC0F2E" w:rsidRPr="001D31ED">
        <w:rPr>
          <w:rFonts w:ascii="Times New Roman" w:eastAsia="Times New Roman" w:hAnsi="Times New Roman" w:cs="Simplified Arabic"/>
          <w:sz w:val="24"/>
          <w:szCs w:val="24"/>
        </w:rPr>
        <w:t xml:space="preserve">n </w:t>
      </w:r>
      <w:r w:rsidRPr="001D31ED">
        <w:rPr>
          <w:rFonts w:ascii="Times New Roman" w:eastAsia="Times New Roman" w:hAnsi="Times New Roman" w:cs="Simplified Arabic"/>
          <w:sz w:val="24"/>
          <w:szCs w:val="24"/>
        </w:rPr>
        <w:t xml:space="preserve">this context, an </w:t>
      </w:r>
      <w:r w:rsidR="00FC0F2E">
        <w:rPr>
          <w:rFonts w:ascii="Times New Roman" w:eastAsia="Times New Roman" w:hAnsi="Times New Roman" w:cs="Simplified Arabic"/>
          <w:sz w:val="24"/>
          <w:szCs w:val="24"/>
        </w:rPr>
        <w:t>o</w:t>
      </w:r>
      <w:r w:rsidR="00FC0F2E" w:rsidRPr="001D31ED">
        <w:rPr>
          <w:rFonts w:ascii="Times New Roman" w:eastAsia="Times New Roman" w:hAnsi="Times New Roman" w:cs="Simplified Arabic"/>
          <w:sz w:val="24"/>
          <w:szCs w:val="24"/>
        </w:rPr>
        <w:t xml:space="preserve">rganizational </w:t>
      </w:r>
      <w:r w:rsidR="00FC0F2E">
        <w:rPr>
          <w:rFonts w:ascii="Times New Roman" w:eastAsia="Times New Roman" w:hAnsi="Times New Roman" w:cs="Simplified Arabic"/>
          <w:sz w:val="24"/>
          <w:szCs w:val="24"/>
        </w:rPr>
        <w:t>s</w:t>
      </w:r>
      <w:r w:rsidR="00FC0F2E" w:rsidRPr="001D31ED">
        <w:rPr>
          <w:rFonts w:ascii="Times New Roman" w:eastAsia="Times New Roman" w:hAnsi="Times New Roman" w:cs="Simplified Arabic"/>
          <w:sz w:val="24"/>
          <w:szCs w:val="24"/>
        </w:rPr>
        <w:t xml:space="preserve">tructure </w:t>
      </w:r>
      <w:r w:rsidRPr="001D31ED">
        <w:rPr>
          <w:rFonts w:ascii="Times New Roman" w:eastAsia="Times New Roman" w:hAnsi="Times New Roman" w:cs="Simplified Arabic"/>
          <w:sz w:val="24"/>
          <w:szCs w:val="24"/>
        </w:rPr>
        <w:t xml:space="preserve">of the fieldwork was adopted consisting of a director on each governorate with one, two, or three assistants, supervisors, crew leaders, and enumerators. </w:t>
      </w:r>
    </w:p>
    <w:p w:rsidR="00497248" w:rsidRPr="001D31ED" w:rsidRDefault="00497248" w:rsidP="003C4894">
      <w:pPr>
        <w:bidi w:val="0"/>
        <w:jc w:val="both"/>
        <w:rPr>
          <w:rFonts w:ascii="Times New Roman" w:eastAsia="Times New Roman" w:hAnsi="Times New Roman" w:cs="Simplified Arabic"/>
          <w:sz w:val="24"/>
          <w:szCs w:val="24"/>
        </w:rPr>
      </w:pPr>
      <w:r w:rsidRPr="001D31ED">
        <w:rPr>
          <w:rFonts w:ascii="Times New Roman" w:eastAsia="Times New Roman" w:hAnsi="Times New Roman" w:cs="Simplified Arabic"/>
          <w:sz w:val="24"/>
          <w:szCs w:val="24"/>
        </w:rPr>
        <w:t>During each process of the census, there were special applications used by each of the administrative and supervisory levels, supported with GPS that allowed a daily follow up per supervisor, crew leader, and enumerator through a decentralized monitoring. A centralized monitoring was achieved through a central fieldwork operation room performed in PCBS during data collection phase where timely reports on the daily achievements, dilemmas and difficulties from the field are being reviewed. The field management application controlled each process as it contained special screens with interactive maps that showed the fieldworkers achievements on the building level supported with a tracking system either online (at the time) or offline using GPS. This application is connected to all other</w:t>
      </w:r>
      <w:r>
        <w:rPr>
          <w:rFonts w:ascii="Times New Roman" w:hAnsi="Times New Roman" w:cs="Simplified Arabic"/>
          <w:color w:val="000000"/>
          <w:sz w:val="24"/>
          <w:szCs w:val="24"/>
        </w:rPr>
        <w:t xml:space="preserve"> </w:t>
      </w:r>
      <w:r w:rsidRPr="001D31ED">
        <w:rPr>
          <w:rFonts w:ascii="Times New Roman" w:eastAsia="Times New Roman" w:hAnsi="Times New Roman" w:cs="Simplified Arabic"/>
          <w:sz w:val="24"/>
          <w:szCs w:val="24"/>
        </w:rPr>
        <w:t xml:space="preserve">applications used in the field, so that each synchronization process on </w:t>
      </w:r>
      <w:r w:rsidR="003C4894" w:rsidRPr="001D31ED">
        <w:rPr>
          <w:rFonts w:ascii="Times New Roman" w:eastAsia="Times New Roman" w:hAnsi="Times New Roman" w:cs="Simplified Arabic"/>
          <w:sz w:val="24"/>
          <w:szCs w:val="24"/>
        </w:rPr>
        <w:t xml:space="preserve">collected </w:t>
      </w:r>
      <w:r w:rsidRPr="001D31ED">
        <w:rPr>
          <w:rFonts w:ascii="Times New Roman" w:eastAsia="Times New Roman" w:hAnsi="Times New Roman" w:cs="Simplified Arabic"/>
          <w:sz w:val="24"/>
          <w:szCs w:val="24"/>
        </w:rPr>
        <w:t>data by a fieldworker will be sent directly to the central fieldwork system.</w:t>
      </w:r>
    </w:p>
    <w:p w:rsidR="002E3C40" w:rsidRPr="002E3C40" w:rsidRDefault="00497248" w:rsidP="00B461E1">
      <w:pPr>
        <w:bidi w:val="0"/>
        <w:jc w:val="both"/>
        <w:rPr>
          <w:rFonts w:ascii="Times New Roman" w:eastAsia="Times New Roman" w:hAnsi="Times New Roman" w:cs="Simplified Arabic"/>
          <w:sz w:val="24"/>
          <w:szCs w:val="24"/>
        </w:rPr>
      </w:pPr>
      <w:r w:rsidRPr="002E3C40">
        <w:rPr>
          <w:rFonts w:ascii="Times New Roman" w:eastAsia="Times New Roman" w:hAnsi="Times New Roman" w:cs="Simplified Arabic"/>
          <w:sz w:val="24"/>
          <w:szCs w:val="24"/>
        </w:rPr>
        <w:t>The field management application played a key role in data collection phase, especially in population count process</w:t>
      </w:r>
      <w:r w:rsidR="007A60D8" w:rsidRPr="002E3C40">
        <w:rPr>
          <w:rFonts w:ascii="Times New Roman" w:eastAsia="Times New Roman" w:hAnsi="Times New Roman" w:cs="Simplified Arabic"/>
          <w:sz w:val="24"/>
          <w:szCs w:val="24"/>
        </w:rPr>
        <w:t>, where t</w:t>
      </w:r>
      <w:r w:rsidRPr="002E3C40">
        <w:rPr>
          <w:rFonts w:ascii="Times New Roman" w:eastAsia="Times New Roman" w:hAnsi="Times New Roman" w:cs="Simplified Arabic"/>
          <w:sz w:val="24"/>
          <w:szCs w:val="24"/>
        </w:rPr>
        <w:t xml:space="preserve">he central fieldwork operation room was able to produce reports on the coverage of the census enumeration and on the performance of field staff in which housing units were enumerated, buildings partially visited, and households interviewed, number of refusals or inhabited units that enumerators could not visit because of the temporary absence of occupants. Such monitoring based on the </w:t>
      </w:r>
      <w:r w:rsidR="00B461E1" w:rsidRPr="002E3C40">
        <w:rPr>
          <w:rFonts w:ascii="Times New Roman" w:eastAsia="Times New Roman" w:hAnsi="Times New Roman" w:cs="Simplified Arabic"/>
          <w:sz w:val="24"/>
          <w:szCs w:val="24"/>
        </w:rPr>
        <w:t xml:space="preserve">collected </w:t>
      </w:r>
      <w:r w:rsidRPr="002E3C40">
        <w:rPr>
          <w:rFonts w:ascii="Times New Roman" w:eastAsia="Times New Roman" w:hAnsi="Times New Roman" w:cs="Simplified Arabic"/>
          <w:sz w:val="24"/>
          <w:szCs w:val="24"/>
        </w:rPr>
        <w:t>data during the previous process of the census of buildings and establishments.</w:t>
      </w:r>
      <w:r w:rsidR="007A60D8" w:rsidRPr="002E3C40">
        <w:rPr>
          <w:rFonts w:ascii="Times New Roman" w:eastAsia="Times New Roman" w:hAnsi="Times New Roman" w:cs="Simplified Arabic"/>
          <w:sz w:val="24"/>
          <w:szCs w:val="24"/>
        </w:rPr>
        <w:t xml:space="preserve"> Moreover, daily reports on the technical issues faced on the field regarding </w:t>
      </w:r>
      <w:r w:rsidR="00B17DC5" w:rsidRPr="002E3C40">
        <w:rPr>
          <w:rFonts w:ascii="Times New Roman" w:eastAsia="Times New Roman" w:hAnsi="Times New Roman" w:cs="Simplified Arabic"/>
          <w:sz w:val="24"/>
          <w:szCs w:val="24"/>
        </w:rPr>
        <w:t xml:space="preserve">listing and population count phases were provided at once to the central technical operation room, where data was checked and reviewed for </w:t>
      </w:r>
      <w:r w:rsidR="00B461E1">
        <w:rPr>
          <w:rFonts w:ascii="Times New Roman" w:eastAsia="Times New Roman" w:hAnsi="Times New Roman" w:cs="Simplified Arabic"/>
          <w:sz w:val="24"/>
          <w:szCs w:val="24"/>
        </w:rPr>
        <w:t>its'</w:t>
      </w:r>
      <w:r w:rsidR="00B461E1" w:rsidRPr="002E3C40">
        <w:rPr>
          <w:rFonts w:ascii="Times New Roman" w:eastAsia="Times New Roman" w:hAnsi="Times New Roman" w:cs="Simplified Arabic"/>
          <w:sz w:val="24"/>
          <w:szCs w:val="24"/>
        </w:rPr>
        <w:t xml:space="preserve"> </w:t>
      </w:r>
      <w:r w:rsidR="00B17DC5" w:rsidRPr="002E3C40">
        <w:rPr>
          <w:rFonts w:ascii="Times New Roman" w:eastAsia="Times New Roman" w:hAnsi="Times New Roman" w:cs="Simplified Arabic"/>
          <w:sz w:val="24"/>
          <w:szCs w:val="24"/>
        </w:rPr>
        <w:t xml:space="preserve">logic and the overall consistency, and </w:t>
      </w:r>
      <w:r w:rsidR="00B461E1">
        <w:rPr>
          <w:rFonts w:ascii="Times New Roman" w:eastAsia="Times New Roman" w:hAnsi="Times New Roman" w:cs="Simplified Arabic"/>
          <w:sz w:val="24"/>
          <w:szCs w:val="24"/>
        </w:rPr>
        <w:t>sending it</w:t>
      </w:r>
      <w:r w:rsidR="00B17DC5" w:rsidRPr="002E3C40">
        <w:rPr>
          <w:rFonts w:ascii="Times New Roman" w:eastAsia="Times New Roman" w:hAnsi="Times New Roman" w:cs="Simplified Arabic"/>
          <w:sz w:val="24"/>
          <w:szCs w:val="24"/>
        </w:rPr>
        <w:t xml:space="preserve"> back to field if there were any errors in data entry</w:t>
      </w:r>
      <w:r w:rsidR="00CD75E3" w:rsidRPr="002E3C40">
        <w:rPr>
          <w:rFonts w:ascii="Times New Roman" w:eastAsia="Times New Roman" w:hAnsi="Times New Roman" w:cs="Simplified Arabic"/>
          <w:sz w:val="24"/>
          <w:szCs w:val="24"/>
        </w:rPr>
        <w:t xml:space="preserve"> to be corrected.</w:t>
      </w:r>
      <w:r w:rsidR="00B17DC5" w:rsidRPr="002E3C40">
        <w:rPr>
          <w:rFonts w:ascii="Times New Roman" w:eastAsia="Times New Roman" w:hAnsi="Times New Roman" w:cs="Simplified Arabic"/>
          <w:sz w:val="24"/>
          <w:szCs w:val="24"/>
        </w:rPr>
        <w:t xml:space="preserve"> </w:t>
      </w:r>
      <w:r w:rsidR="009072EC" w:rsidRPr="002E3C40">
        <w:rPr>
          <w:rFonts w:ascii="Times New Roman" w:eastAsia="Times New Roman" w:hAnsi="Times New Roman" w:cs="Simplified Arabic"/>
          <w:sz w:val="24"/>
          <w:szCs w:val="24"/>
        </w:rPr>
        <w:t xml:space="preserve">Also, the field management system allowed to </w:t>
      </w:r>
      <w:r w:rsidR="002E3C40" w:rsidRPr="002E3C40">
        <w:rPr>
          <w:rFonts w:ascii="Times New Roman" w:eastAsia="Times New Roman" w:hAnsi="Times New Roman" w:cs="Simplified Arabic"/>
          <w:sz w:val="24"/>
          <w:szCs w:val="24"/>
        </w:rPr>
        <w:t>control</w:t>
      </w:r>
      <w:r w:rsidR="009072EC" w:rsidRPr="002E3C40">
        <w:rPr>
          <w:rFonts w:ascii="Times New Roman" w:eastAsia="Times New Roman" w:hAnsi="Times New Roman" w:cs="Simplified Arabic"/>
          <w:sz w:val="24"/>
          <w:szCs w:val="24"/>
        </w:rPr>
        <w:t xml:space="preserve"> data quality through the </w:t>
      </w:r>
      <w:r w:rsidR="002E3C40" w:rsidRPr="002E3C40">
        <w:rPr>
          <w:rFonts w:ascii="Times New Roman" w:eastAsia="Times New Roman" w:hAnsi="Times New Roman" w:cs="Simplified Arabic"/>
          <w:sz w:val="24"/>
          <w:szCs w:val="24"/>
        </w:rPr>
        <w:t xml:space="preserve">Comparison of housing units and population count </w:t>
      </w:r>
      <w:r w:rsidR="002E3C40">
        <w:rPr>
          <w:rFonts w:ascii="Times New Roman" w:eastAsia="Times New Roman" w:hAnsi="Times New Roman" w:cs="Simplified Arabic"/>
          <w:sz w:val="24"/>
          <w:szCs w:val="24"/>
        </w:rPr>
        <w:t xml:space="preserve">resulting from the count process </w:t>
      </w:r>
      <w:r w:rsidR="002E3C40" w:rsidRPr="002E3C40">
        <w:rPr>
          <w:rFonts w:ascii="Times New Roman" w:eastAsia="Times New Roman" w:hAnsi="Times New Roman" w:cs="Simplified Arabic"/>
          <w:sz w:val="24"/>
          <w:szCs w:val="24"/>
        </w:rPr>
        <w:t xml:space="preserve">with </w:t>
      </w:r>
      <w:r w:rsidR="002E3C40">
        <w:rPr>
          <w:rFonts w:ascii="Times New Roman" w:eastAsia="Times New Roman" w:hAnsi="Times New Roman" w:cs="Simplified Arabic"/>
          <w:sz w:val="24"/>
          <w:szCs w:val="24"/>
        </w:rPr>
        <w:t xml:space="preserve">the </w:t>
      </w:r>
      <w:r w:rsidR="002E3C40" w:rsidRPr="002E3C40">
        <w:rPr>
          <w:rFonts w:ascii="Times New Roman" w:eastAsia="Times New Roman" w:hAnsi="Times New Roman" w:cs="Simplified Arabic"/>
          <w:sz w:val="24"/>
          <w:szCs w:val="24"/>
        </w:rPr>
        <w:t xml:space="preserve">previous </w:t>
      </w:r>
      <w:r w:rsidR="002E3C40">
        <w:rPr>
          <w:rFonts w:ascii="Times New Roman" w:eastAsia="Times New Roman" w:hAnsi="Times New Roman" w:cs="Simplified Arabic"/>
          <w:sz w:val="24"/>
          <w:szCs w:val="24"/>
        </w:rPr>
        <w:t>processes</w:t>
      </w:r>
      <w:r w:rsidR="002E3C40" w:rsidRPr="002E3C40">
        <w:rPr>
          <w:rFonts w:ascii="Times New Roman" w:eastAsia="Times New Roman" w:hAnsi="Times New Roman" w:cs="Simplified Arabic"/>
          <w:sz w:val="24"/>
          <w:szCs w:val="24"/>
        </w:rPr>
        <w:t xml:space="preserve"> results and population estimates. </w:t>
      </w:r>
    </w:p>
    <w:p w:rsidR="00214FF6" w:rsidRPr="00214FF6" w:rsidRDefault="00214FF6" w:rsidP="002E3C40">
      <w:pPr>
        <w:bidi w:val="0"/>
        <w:jc w:val="both"/>
        <w:rPr>
          <w:rFonts w:ascii="Times New Roman" w:eastAsia="Times New Roman" w:hAnsi="Times New Roman" w:cs="Simplified Arabic"/>
          <w:sz w:val="24"/>
          <w:szCs w:val="24"/>
        </w:rPr>
      </w:pPr>
      <w:r w:rsidRPr="00214FF6">
        <w:rPr>
          <w:rFonts w:ascii="Times New Roman" w:eastAsia="Times New Roman" w:hAnsi="Times New Roman" w:cs="Simplified Arabic"/>
          <w:sz w:val="24"/>
          <w:szCs w:val="24"/>
        </w:rPr>
        <w:t>Knowledge management was also applied in census 2017 by documenting the processes of fieldwork describing the obstacles and their solutions in daily bases extracted from different daily report then transforming them (the problem and its solution) into direct instructions sent to all fieldwork staff and updating t</w:t>
      </w:r>
      <w:r w:rsidR="00DE366C">
        <w:rPr>
          <w:rFonts w:ascii="Times New Roman" w:eastAsia="Times New Roman" w:hAnsi="Times New Roman" w:cs="Simplified Arabic"/>
          <w:sz w:val="24"/>
          <w:szCs w:val="24"/>
        </w:rPr>
        <w:t xml:space="preserve">he work manuals and guidelines. </w:t>
      </w:r>
      <w:r w:rsidRPr="00214FF6">
        <w:rPr>
          <w:rFonts w:ascii="Times New Roman" w:eastAsia="Times New Roman" w:hAnsi="Times New Roman" w:cs="Simplified Arabic"/>
          <w:sz w:val="24"/>
          <w:szCs w:val="24"/>
        </w:rPr>
        <w:t xml:space="preserve">This process was accumulated process and performed in each stage in the census then transferred to the next stage to benefit from the experience of the previous stage. As an example of this process the list of GPS signal weakness areas and ICT Guide of technical support staff in the fieldwork. </w:t>
      </w:r>
    </w:p>
    <w:p w:rsidR="00497248" w:rsidRPr="001D31ED" w:rsidRDefault="00497248" w:rsidP="00497248">
      <w:pPr>
        <w:bidi w:val="0"/>
        <w:jc w:val="both"/>
        <w:rPr>
          <w:rFonts w:ascii="Times New Roman" w:eastAsia="Times New Roman" w:hAnsi="Times New Roman" w:cs="Simplified Arabic"/>
          <w:sz w:val="24"/>
          <w:szCs w:val="24"/>
        </w:rPr>
      </w:pPr>
      <w:r w:rsidRPr="001D31ED">
        <w:rPr>
          <w:rFonts w:ascii="Times New Roman" w:eastAsia="Times New Roman" w:hAnsi="Times New Roman" w:cs="Simplified Arabic"/>
          <w:sz w:val="24"/>
          <w:szCs w:val="24"/>
        </w:rPr>
        <w:t xml:space="preserve">The field management application was one of the most powerful and crucial applications developed and used in the 2017 census that ensured continuous mechanisms for monitoring </w:t>
      </w:r>
      <w:r w:rsidRPr="001D31ED">
        <w:rPr>
          <w:rFonts w:ascii="Times New Roman" w:eastAsia="Times New Roman" w:hAnsi="Times New Roman" w:cs="Simplified Arabic"/>
          <w:sz w:val="24"/>
          <w:szCs w:val="24"/>
        </w:rPr>
        <w:lastRenderedPageBreak/>
        <w:t>and tracking both the census data and operators during the data collection phase. In this respect, the use of GIS and GPS technologies integrated in the application played a very crucial role in this activity.</w:t>
      </w:r>
    </w:p>
    <w:p w:rsidR="00497248" w:rsidRPr="0019390F" w:rsidRDefault="00497248" w:rsidP="00497248">
      <w:pPr>
        <w:pStyle w:val="Default"/>
        <w:jc w:val="both"/>
        <w:rPr>
          <w:b/>
          <w:bCs/>
        </w:rPr>
      </w:pPr>
      <w:r w:rsidRPr="0019390F">
        <w:rPr>
          <w:b/>
          <w:bCs/>
        </w:rPr>
        <w:t>3.2 Dissemination Phase</w:t>
      </w:r>
    </w:p>
    <w:p w:rsidR="00497248" w:rsidRPr="0019390F" w:rsidRDefault="00497248" w:rsidP="00497248">
      <w:pPr>
        <w:pStyle w:val="Default"/>
        <w:jc w:val="both"/>
        <w:rPr>
          <w:b/>
          <w:bCs/>
        </w:rPr>
      </w:pPr>
    </w:p>
    <w:p w:rsidR="00497248" w:rsidRPr="001D31ED" w:rsidRDefault="00497248" w:rsidP="00040FBE">
      <w:pPr>
        <w:bidi w:val="0"/>
        <w:jc w:val="both"/>
        <w:rPr>
          <w:rFonts w:ascii="Times New Roman" w:eastAsia="Times New Roman" w:hAnsi="Times New Roman" w:cs="Simplified Arabic"/>
          <w:sz w:val="24"/>
          <w:szCs w:val="24"/>
        </w:rPr>
      </w:pPr>
      <w:r w:rsidRPr="001D31ED">
        <w:rPr>
          <w:rFonts w:ascii="Times New Roman" w:eastAsia="Times New Roman" w:hAnsi="Times New Roman" w:cs="Simplified Arabic"/>
          <w:sz w:val="24"/>
          <w:szCs w:val="24"/>
        </w:rPr>
        <w:t xml:space="preserve">Following the conclusion of the 2017 census field operations, the </w:t>
      </w:r>
      <w:r w:rsidR="00040FBE">
        <w:rPr>
          <w:rFonts w:ascii="Times New Roman" w:eastAsia="Times New Roman" w:hAnsi="Times New Roman" w:cs="Simplified Arabic"/>
          <w:sz w:val="24"/>
          <w:szCs w:val="24"/>
        </w:rPr>
        <w:t>p</w:t>
      </w:r>
      <w:r w:rsidR="00040FBE" w:rsidRPr="001D31ED">
        <w:rPr>
          <w:rFonts w:ascii="Times New Roman" w:eastAsia="Times New Roman" w:hAnsi="Times New Roman" w:cs="Simplified Arabic"/>
          <w:sz w:val="24"/>
          <w:szCs w:val="24"/>
        </w:rPr>
        <w:t xml:space="preserve">reliminary </w:t>
      </w:r>
      <w:r w:rsidRPr="001D31ED">
        <w:rPr>
          <w:rFonts w:ascii="Times New Roman" w:eastAsia="Times New Roman" w:hAnsi="Times New Roman" w:cs="Simplified Arabic"/>
          <w:sz w:val="24"/>
          <w:szCs w:val="24"/>
        </w:rPr>
        <w:t xml:space="preserve">results of the census were published by the beginning of 2018 in a short time as using technology and GIS in each phase mainly saved time and effort. The final findings </w:t>
      </w:r>
      <w:r w:rsidR="00597E01">
        <w:rPr>
          <w:rFonts w:ascii="Times New Roman" w:eastAsia="Times New Roman" w:hAnsi="Times New Roman" w:cs="Simplified Arabic"/>
          <w:sz w:val="24"/>
          <w:szCs w:val="24"/>
        </w:rPr>
        <w:t>were</w:t>
      </w:r>
      <w:r w:rsidRPr="001D31ED">
        <w:rPr>
          <w:rFonts w:ascii="Times New Roman" w:eastAsia="Times New Roman" w:hAnsi="Times New Roman" w:cs="Simplified Arabic"/>
          <w:sz w:val="24"/>
          <w:szCs w:val="24"/>
        </w:rPr>
        <w:t xml:space="preserve"> published after the completion of census databases and comparisons with previous censuses and surveys for specific indicators and other related estimations such as population projections </w:t>
      </w:r>
      <w:r w:rsidR="00597E01">
        <w:rPr>
          <w:rFonts w:ascii="Times New Roman" w:eastAsia="Times New Roman" w:hAnsi="Times New Roman" w:cs="Simplified Arabic"/>
          <w:sz w:val="24"/>
          <w:szCs w:val="24"/>
        </w:rPr>
        <w:t>produced by</w:t>
      </w:r>
      <w:r w:rsidRPr="001D31ED">
        <w:rPr>
          <w:rFonts w:ascii="Times New Roman" w:eastAsia="Times New Roman" w:hAnsi="Times New Roman" w:cs="Simplified Arabic"/>
          <w:sz w:val="24"/>
          <w:szCs w:val="24"/>
        </w:rPr>
        <w:t xml:space="preserve"> </w:t>
      </w:r>
      <w:r w:rsidR="00597E01">
        <w:rPr>
          <w:rFonts w:ascii="Times New Roman" w:eastAsia="Times New Roman" w:hAnsi="Times New Roman" w:cs="Simplified Arabic"/>
          <w:sz w:val="24"/>
          <w:szCs w:val="24"/>
        </w:rPr>
        <w:t>PCBS</w:t>
      </w:r>
      <w:r w:rsidRPr="001D31ED">
        <w:rPr>
          <w:rFonts w:ascii="Times New Roman" w:eastAsia="Times New Roman" w:hAnsi="Times New Roman" w:cs="Simplified Arabic"/>
          <w:sz w:val="24"/>
          <w:szCs w:val="24"/>
        </w:rPr>
        <w:t>. Using GIS allowed to publish census data on several detailed geographical levels using new techniques.</w:t>
      </w:r>
    </w:p>
    <w:p w:rsidR="00497248" w:rsidRPr="001D31ED" w:rsidRDefault="00497248" w:rsidP="00C32082">
      <w:pPr>
        <w:bidi w:val="0"/>
        <w:jc w:val="both"/>
        <w:rPr>
          <w:rFonts w:ascii="Times New Roman" w:eastAsia="Times New Roman" w:hAnsi="Times New Roman" w:cs="Simplified Arabic"/>
          <w:sz w:val="24"/>
          <w:szCs w:val="24"/>
        </w:rPr>
      </w:pPr>
      <w:r w:rsidRPr="001D31ED">
        <w:rPr>
          <w:rFonts w:ascii="Times New Roman" w:eastAsia="Times New Roman" w:hAnsi="Times New Roman" w:cs="Simplified Arabic"/>
          <w:sz w:val="24"/>
          <w:szCs w:val="24"/>
        </w:rPr>
        <w:t xml:space="preserve">Thematic maps were used in publishing </w:t>
      </w:r>
      <w:r w:rsidR="00040FBE">
        <w:rPr>
          <w:rFonts w:ascii="Times New Roman" w:eastAsia="Times New Roman" w:hAnsi="Times New Roman" w:cs="Simplified Arabic"/>
          <w:sz w:val="24"/>
          <w:szCs w:val="24"/>
        </w:rPr>
        <w:t>p</w:t>
      </w:r>
      <w:r w:rsidR="00040FBE" w:rsidRPr="001D31ED">
        <w:rPr>
          <w:rFonts w:ascii="Times New Roman" w:eastAsia="Times New Roman" w:hAnsi="Times New Roman" w:cs="Simplified Arabic"/>
          <w:sz w:val="24"/>
          <w:szCs w:val="24"/>
        </w:rPr>
        <w:t xml:space="preserve">reliminary </w:t>
      </w:r>
      <w:r w:rsidRPr="001D31ED">
        <w:rPr>
          <w:rFonts w:ascii="Times New Roman" w:eastAsia="Times New Roman" w:hAnsi="Times New Roman" w:cs="Simplified Arabic"/>
          <w:sz w:val="24"/>
          <w:szCs w:val="24"/>
        </w:rPr>
        <w:t xml:space="preserve">results and is being used in each of the published statistical reports or </w:t>
      </w:r>
      <w:r w:rsidR="00C96CD6">
        <w:rPr>
          <w:rFonts w:ascii="Times New Roman" w:eastAsia="Times New Roman" w:hAnsi="Times New Roman" w:cs="Simplified Arabic"/>
          <w:sz w:val="24"/>
          <w:szCs w:val="24"/>
        </w:rPr>
        <w:t xml:space="preserve">the reports which will be </w:t>
      </w:r>
      <w:r w:rsidRPr="001D31ED">
        <w:rPr>
          <w:rFonts w:ascii="Times New Roman" w:eastAsia="Times New Roman" w:hAnsi="Times New Roman" w:cs="Simplified Arabic"/>
          <w:sz w:val="24"/>
          <w:szCs w:val="24"/>
        </w:rPr>
        <w:t xml:space="preserve">published </w:t>
      </w:r>
      <w:r w:rsidR="00E932D0">
        <w:rPr>
          <w:rFonts w:ascii="Times New Roman" w:eastAsia="Times New Roman" w:hAnsi="Times New Roman" w:cs="Simplified Arabic"/>
          <w:sz w:val="24"/>
          <w:szCs w:val="24"/>
        </w:rPr>
        <w:t>taking into consideration that those</w:t>
      </w:r>
      <w:r w:rsidR="00E932D0" w:rsidRPr="001D31ED">
        <w:rPr>
          <w:rFonts w:ascii="Times New Roman" w:eastAsia="Times New Roman" w:hAnsi="Times New Roman" w:cs="Simplified Arabic"/>
          <w:sz w:val="24"/>
          <w:szCs w:val="24"/>
        </w:rPr>
        <w:t xml:space="preserve"> </w:t>
      </w:r>
      <w:r w:rsidRPr="001D31ED">
        <w:rPr>
          <w:rFonts w:ascii="Times New Roman" w:eastAsia="Times New Roman" w:hAnsi="Times New Roman" w:cs="Simplified Arabic"/>
          <w:sz w:val="24"/>
          <w:szCs w:val="24"/>
        </w:rPr>
        <w:t xml:space="preserve">maps are used in the published paper statistical atlas and other atlases. One of the new </w:t>
      </w:r>
      <w:r w:rsidR="00C32082" w:rsidRPr="001D31ED">
        <w:rPr>
          <w:rFonts w:ascii="Times New Roman" w:eastAsia="Times New Roman" w:hAnsi="Times New Roman" w:cs="Simplified Arabic"/>
          <w:sz w:val="24"/>
          <w:szCs w:val="24"/>
        </w:rPr>
        <w:t xml:space="preserve">used </w:t>
      </w:r>
      <w:r w:rsidRPr="001D31ED">
        <w:rPr>
          <w:rFonts w:ascii="Times New Roman" w:eastAsia="Times New Roman" w:hAnsi="Times New Roman" w:cs="Simplified Arabic"/>
          <w:sz w:val="24"/>
          <w:szCs w:val="24"/>
        </w:rPr>
        <w:t xml:space="preserve">techniques during the dissemination phase of 2017 census was the geographic dissemination system that allows data users to get census data as a form of spatial disaggregated </w:t>
      </w:r>
      <w:r w:rsidR="00C32082" w:rsidRPr="001D31ED">
        <w:rPr>
          <w:rFonts w:ascii="Times New Roman" w:eastAsia="Times New Roman" w:hAnsi="Times New Roman" w:cs="Simplified Arabic"/>
          <w:sz w:val="24"/>
          <w:szCs w:val="24"/>
        </w:rPr>
        <w:t xml:space="preserve">data </w:t>
      </w:r>
      <w:r w:rsidR="00C32082">
        <w:rPr>
          <w:rFonts w:ascii="Times New Roman" w:eastAsia="Times New Roman" w:hAnsi="Times New Roman" w:cs="Simplified Arabic"/>
          <w:sz w:val="24"/>
          <w:szCs w:val="24"/>
        </w:rPr>
        <w:t>at</w:t>
      </w:r>
      <w:r w:rsidR="00C32082" w:rsidRPr="001D31ED">
        <w:rPr>
          <w:rFonts w:ascii="Times New Roman" w:eastAsia="Times New Roman" w:hAnsi="Times New Roman" w:cs="Simplified Arabic"/>
          <w:sz w:val="24"/>
          <w:szCs w:val="24"/>
        </w:rPr>
        <w:t xml:space="preserve"> </w:t>
      </w:r>
      <w:r w:rsidRPr="001D31ED">
        <w:rPr>
          <w:rFonts w:ascii="Times New Roman" w:eastAsia="Times New Roman" w:hAnsi="Times New Roman" w:cs="Simplified Arabic"/>
          <w:sz w:val="24"/>
          <w:szCs w:val="24"/>
        </w:rPr>
        <w:t xml:space="preserve">the locality level through an interactive map with specified indicators and variables on each statistical topic, where the users can choose the type of data representation on the map in a way that meet their needs.  </w:t>
      </w:r>
    </w:p>
    <w:p w:rsidR="00497248" w:rsidRPr="001D31ED" w:rsidRDefault="00497248" w:rsidP="00BB70A0">
      <w:pPr>
        <w:bidi w:val="0"/>
        <w:jc w:val="both"/>
        <w:rPr>
          <w:rFonts w:ascii="Times New Roman" w:eastAsia="Times New Roman" w:hAnsi="Times New Roman" w:cs="Simplified Arabic"/>
          <w:sz w:val="24"/>
          <w:szCs w:val="24"/>
        </w:rPr>
      </w:pPr>
      <w:r w:rsidRPr="001D31ED">
        <w:rPr>
          <w:rFonts w:ascii="Times New Roman" w:eastAsia="Times New Roman" w:hAnsi="Times New Roman" w:cs="Simplified Arabic"/>
          <w:sz w:val="24"/>
          <w:szCs w:val="24"/>
        </w:rPr>
        <w:t>PCBS also used E</w:t>
      </w:r>
      <w:r w:rsidR="00C82BE7">
        <w:rPr>
          <w:rFonts w:ascii="Times New Roman" w:eastAsia="Times New Roman" w:hAnsi="Times New Roman" w:cs="Simplified Arabic"/>
          <w:sz w:val="24"/>
          <w:szCs w:val="24"/>
        </w:rPr>
        <w:t>SRI</w:t>
      </w:r>
      <w:r w:rsidRPr="001D31ED">
        <w:rPr>
          <w:rFonts w:ascii="Times New Roman" w:eastAsia="Times New Roman" w:hAnsi="Times New Roman" w:cs="Simplified Arabic"/>
          <w:sz w:val="24"/>
          <w:szCs w:val="24"/>
        </w:rPr>
        <w:t xml:space="preserve"> platform</w:t>
      </w:r>
      <w:r w:rsidR="00BB3838">
        <w:rPr>
          <w:rStyle w:val="FootnoteReference"/>
          <w:rFonts w:ascii="Times New Roman" w:eastAsia="Times New Roman" w:hAnsi="Times New Roman" w:cs="Simplified Arabic"/>
          <w:sz w:val="24"/>
          <w:szCs w:val="24"/>
        </w:rPr>
        <w:footnoteReference w:id="5"/>
      </w:r>
      <w:r w:rsidRPr="001D31ED">
        <w:rPr>
          <w:rFonts w:ascii="Times New Roman" w:eastAsia="Times New Roman" w:hAnsi="Times New Roman" w:cs="Simplified Arabic"/>
          <w:sz w:val="24"/>
          <w:szCs w:val="24"/>
        </w:rPr>
        <w:t xml:space="preserve"> on SDGs in order to create story maps using census data </w:t>
      </w:r>
      <w:r w:rsidR="00BB70A0">
        <w:rPr>
          <w:rFonts w:ascii="Times New Roman" w:eastAsia="Times New Roman" w:hAnsi="Times New Roman" w:cs="Simplified Arabic"/>
          <w:sz w:val="24"/>
          <w:szCs w:val="24"/>
        </w:rPr>
        <w:t>based on</w:t>
      </w:r>
      <w:r w:rsidRPr="001D31ED">
        <w:rPr>
          <w:rFonts w:ascii="Times New Roman" w:eastAsia="Times New Roman" w:hAnsi="Times New Roman" w:cs="Simplified Arabic"/>
          <w:sz w:val="24"/>
          <w:szCs w:val="24"/>
        </w:rPr>
        <w:t xml:space="preserve"> SDGs indicators. Using this platform allowed</w:t>
      </w:r>
      <w:r w:rsidR="00BB70A0">
        <w:rPr>
          <w:rFonts w:ascii="Times New Roman" w:eastAsia="Times New Roman" w:hAnsi="Times New Roman" w:cs="Simplified Arabic"/>
          <w:sz w:val="24"/>
          <w:szCs w:val="24"/>
        </w:rPr>
        <w:t xml:space="preserve"> PCBS</w:t>
      </w:r>
      <w:r w:rsidRPr="001D31ED">
        <w:rPr>
          <w:rFonts w:ascii="Times New Roman" w:eastAsia="Times New Roman" w:hAnsi="Times New Roman" w:cs="Simplified Arabic"/>
          <w:sz w:val="24"/>
          <w:szCs w:val="24"/>
        </w:rPr>
        <w:t xml:space="preserve"> to publish 2017 census data using images, videos, interactive maps in a way that make it easier to understand statistical numbers through telling stories regarding the most prominent issues.</w:t>
      </w:r>
    </w:p>
    <w:p w:rsidR="00497248" w:rsidRPr="0019390F" w:rsidRDefault="00497248" w:rsidP="00497248">
      <w:pPr>
        <w:pStyle w:val="Default"/>
        <w:rPr>
          <w:b/>
          <w:bCs/>
          <w:sz w:val="28"/>
          <w:szCs w:val="28"/>
        </w:rPr>
      </w:pPr>
      <w:r w:rsidRPr="0019390F">
        <w:rPr>
          <w:b/>
          <w:bCs/>
          <w:sz w:val="28"/>
          <w:szCs w:val="28"/>
        </w:rPr>
        <w:t>4.  Conclusion</w:t>
      </w:r>
    </w:p>
    <w:p w:rsidR="00497248" w:rsidRPr="00093C3E" w:rsidRDefault="00497248" w:rsidP="00497248">
      <w:pPr>
        <w:pStyle w:val="Default"/>
        <w:rPr>
          <w:b/>
          <w:bCs/>
          <w:sz w:val="23"/>
          <w:szCs w:val="23"/>
        </w:rPr>
      </w:pPr>
    </w:p>
    <w:p w:rsidR="00BD3276" w:rsidRDefault="00497248" w:rsidP="00B148B9">
      <w:pPr>
        <w:bidi w:val="0"/>
        <w:jc w:val="both"/>
        <w:rPr>
          <w:rFonts w:ascii="Times New Roman" w:eastAsia="Times New Roman" w:hAnsi="Times New Roman" w:cs="Simplified Arabic"/>
          <w:sz w:val="24"/>
          <w:szCs w:val="24"/>
        </w:rPr>
      </w:pPr>
      <w:r w:rsidRPr="001D31ED">
        <w:rPr>
          <w:rFonts w:ascii="Times New Roman" w:eastAsia="Times New Roman" w:hAnsi="Times New Roman" w:cs="Simplified Arabic"/>
          <w:sz w:val="24"/>
          <w:szCs w:val="24"/>
        </w:rPr>
        <w:t>It is internationally recognized that the appropriate use of geospatial technology in census operations increases the coverage of the enumerated units (housing units, households, individuals</w:t>
      </w:r>
      <w:r w:rsidR="00B148B9">
        <w:rPr>
          <w:rFonts w:ascii="Times New Roman" w:eastAsia="Times New Roman" w:hAnsi="Times New Roman" w:cs="Simplified Arabic"/>
          <w:sz w:val="24"/>
          <w:szCs w:val="24"/>
        </w:rPr>
        <w:t xml:space="preserve"> and</w:t>
      </w:r>
      <w:r w:rsidR="00B148B9" w:rsidRPr="001D31ED">
        <w:rPr>
          <w:rFonts w:ascii="Times New Roman" w:eastAsia="Times New Roman" w:hAnsi="Times New Roman" w:cs="Simplified Arabic"/>
          <w:sz w:val="24"/>
          <w:szCs w:val="24"/>
        </w:rPr>
        <w:t xml:space="preserve"> </w:t>
      </w:r>
      <w:r w:rsidRPr="001D31ED">
        <w:rPr>
          <w:rFonts w:ascii="Times New Roman" w:eastAsia="Times New Roman" w:hAnsi="Times New Roman" w:cs="Simplified Arabic"/>
          <w:sz w:val="24"/>
          <w:szCs w:val="24"/>
        </w:rPr>
        <w:t>establishments)</w:t>
      </w:r>
      <w:r w:rsidR="00B148B9">
        <w:rPr>
          <w:rFonts w:ascii="Times New Roman" w:eastAsia="Times New Roman" w:hAnsi="Times New Roman" w:cs="Simplified Arabic"/>
          <w:sz w:val="24"/>
          <w:szCs w:val="24"/>
        </w:rPr>
        <w:t xml:space="preserve"> and</w:t>
      </w:r>
      <w:r w:rsidRPr="001D31ED">
        <w:rPr>
          <w:rFonts w:ascii="Times New Roman" w:eastAsia="Times New Roman" w:hAnsi="Times New Roman" w:cs="Simplified Arabic"/>
          <w:sz w:val="24"/>
          <w:szCs w:val="24"/>
        </w:rPr>
        <w:t xml:space="preserve"> improves data quality and timeliness and reduces the costs of</w:t>
      </w:r>
      <w:r w:rsidRPr="003B1AC8">
        <w:rPr>
          <w:rFonts w:ascii="Times New Roman" w:hAnsi="Times New Roman" w:cs="Simplified Arabic"/>
          <w:color w:val="000000"/>
          <w:sz w:val="24"/>
          <w:szCs w:val="24"/>
        </w:rPr>
        <w:t xml:space="preserve"> </w:t>
      </w:r>
      <w:r w:rsidRPr="001D31ED">
        <w:rPr>
          <w:rFonts w:ascii="Times New Roman" w:eastAsia="Times New Roman" w:hAnsi="Times New Roman" w:cs="Simplified Arabic"/>
          <w:sz w:val="24"/>
          <w:szCs w:val="24"/>
        </w:rPr>
        <w:t xml:space="preserve">statistical data production </w:t>
      </w:r>
      <w:r w:rsidR="00B148B9">
        <w:rPr>
          <w:rFonts w:ascii="Times New Roman" w:eastAsia="Times New Roman" w:hAnsi="Times New Roman" w:cs="Simplified Arabic"/>
          <w:sz w:val="24"/>
          <w:szCs w:val="24"/>
        </w:rPr>
        <w:t>for a</w:t>
      </w:r>
      <w:r w:rsidR="00B148B9" w:rsidRPr="001D31ED">
        <w:rPr>
          <w:rFonts w:ascii="Times New Roman" w:eastAsia="Times New Roman" w:hAnsi="Times New Roman" w:cs="Simplified Arabic"/>
          <w:sz w:val="24"/>
          <w:szCs w:val="24"/>
        </w:rPr>
        <w:t xml:space="preserve"> </w:t>
      </w:r>
      <w:r w:rsidRPr="001D31ED">
        <w:rPr>
          <w:rFonts w:ascii="Times New Roman" w:eastAsia="Times New Roman" w:hAnsi="Times New Roman" w:cs="Simplified Arabic"/>
          <w:sz w:val="24"/>
          <w:szCs w:val="24"/>
        </w:rPr>
        <w:t>long-term period for both censuses and sample surveys.</w:t>
      </w:r>
      <w:r w:rsidR="001D31ED">
        <w:rPr>
          <w:rFonts w:ascii="Times New Roman" w:eastAsia="Times New Roman" w:hAnsi="Times New Roman" w:cs="Simplified Arabic"/>
          <w:sz w:val="24"/>
          <w:szCs w:val="24"/>
        </w:rPr>
        <w:t xml:space="preserve"> </w:t>
      </w:r>
      <w:r w:rsidRPr="001D31ED">
        <w:rPr>
          <w:rFonts w:ascii="Times New Roman" w:eastAsia="Times New Roman" w:hAnsi="Times New Roman" w:cs="Simplified Arabic"/>
          <w:sz w:val="24"/>
          <w:szCs w:val="24"/>
        </w:rPr>
        <w:t xml:space="preserve">The quality and coverage accomplished in this census proved the </w:t>
      </w:r>
      <w:r w:rsidR="00020E4F">
        <w:rPr>
          <w:rFonts w:ascii="Times New Roman" w:eastAsia="Times New Roman" w:hAnsi="Times New Roman" w:cs="Simplified Arabic"/>
          <w:sz w:val="24"/>
          <w:szCs w:val="24"/>
        </w:rPr>
        <w:t>previous</w:t>
      </w:r>
      <w:r w:rsidRPr="001D31ED">
        <w:rPr>
          <w:rFonts w:ascii="Times New Roman" w:eastAsia="Times New Roman" w:hAnsi="Times New Roman" w:cs="Simplified Arabic"/>
          <w:sz w:val="24"/>
          <w:szCs w:val="24"/>
        </w:rPr>
        <w:t xml:space="preserve"> argument, as PCBS adopted a paperless method for data collection operations compared to the previous census conducted in 2007,  with extensive use of GIS and tablets integrated in an electronic system composed of several applications organized in a relational database.</w:t>
      </w:r>
    </w:p>
    <w:p w:rsidR="00497248" w:rsidRPr="001D31ED" w:rsidRDefault="00BD3276" w:rsidP="00F0161C">
      <w:pPr>
        <w:bidi w:val="0"/>
        <w:jc w:val="both"/>
        <w:rPr>
          <w:rFonts w:ascii="Times New Roman" w:eastAsia="Times New Roman" w:hAnsi="Times New Roman" w:cs="Simplified Arabic"/>
          <w:sz w:val="24"/>
          <w:szCs w:val="24"/>
        </w:rPr>
      </w:pPr>
      <w:r>
        <w:rPr>
          <w:rFonts w:ascii="Times New Roman" w:eastAsia="Times New Roman" w:hAnsi="Times New Roman" w:cs="Simplified Arabic"/>
          <w:sz w:val="24"/>
          <w:szCs w:val="24"/>
        </w:rPr>
        <w:t xml:space="preserve">In comparison to 2007 census, </w:t>
      </w:r>
      <w:r w:rsidR="00062ADD">
        <w:rPr>
          <w:rFonts w:ascii="Times New Roman" w:eastAsia="Times New Roman" w:hAnsi="Times New Roman" w:cs="Simplified Arabic"/>
          <w:sz w:val="24"/>
          <w:szCs w:val="24"/>
        </w:rPr>
        <w:t xml:space="preserve">both data collection and data entry phases were reduced into one phase in 2017 census as data was collected and entered at the same time in the field, </w:t>
      </w:r>
      <w:r w:rsidR="00B148B9">
        <w:rPr>
          <w:rFonts w:ascii="Times New Roman" w:eastAsia="Times New Roman" w:hAnsi="Times New Roman" w:cs="Simplified Arabic"/>
          <w:sz w:val="24"/>
          <w:szCs w:val="24"/>
        </w:rPr>
        <w:t>therefore</w:t>
      </w:r>
      <w:r w:rsidR="00062ADD">
        <w:rPr>
          <w:rFonts w:ascii="Times New Roman" w:eastAsia="Times New Roman" w:hAnsi="Times New Roman" w:cs="Simplified Arabic"/>
          <w:sz w:val="24"/>
          <w:szCs w:val="24"/>
        </w:rPr>
        <w:t>, a lot of time and effort were saved.</w:t>
      </w:r>
    </w:p>
    <w:p w:rsidR="00497248" w:rsidRPr="001D31ED" w:rsidRDefault="00497248" w:rsidP="00E56048">
      <w:pPr>
        <w:tabs>
          <w:tab w:val="right" w:pos="426"/>
        </w:tabs>
        <w:bidi w:val="0"/>
        <w:jc w:val="both"/>
        <w:rPr>
          <w:rFonts w:ascii="Times New Roman" w:eastAsia="Times New Roman" w:hAnsi="Times New Roman" w:cs="Simplified Arabic"/>
          <w:sz w:val="24"/>
          <w:szCs w:val="24"/>
        </w:rPr>
      </w:pPr>
      <w:r w:rsidRPr="001D31ED">
        <w:rPr>
          <w:rFonts w:ascii="Times New Roman" w:eastAsia="Times New Roman" w:hAnsi="Times New Roman" w:cs="Simplified Arabic"/>
          <w:sz w:val="24"/>
          <w:szCs w:val="24"/>
        </w:rPr>
        <w:lastRenderedPageBreak/>
        <w:t>Th</w:t>
      </w:r>
      <w:r w:rsidRPr="00E56048">
        <w:rPr>
          <w:rFonts w:ascii="Times New Roman" w:eastAsia="Times New Roman" w:hAnsi="Times New Roman" w:cs="Simplified Arabic"/>
          <w:sz w:val="24"/>
          <w:szCs w:val="24"/>
        </w:rPr>
        <w:t>i</w:t>
      </w:r>
      <w:r w:rsidRPr="001D31ED">
        <w:rPr>
          <w:rFonts w:ascii="Times New Roman" w:eastAsia="Times New Roman" w:hAnsi="Times New Roman" w:cs="Simplified Arabic"/>
          <w:sz w:val="24"/>
          <w:szCs w:val="24"/>
        </w:rPr>
        <w:t>s paper aims to come up with</w:t>
      </w:r>
      <w:r w:rsidR="003539A7">
        <w:rPr>
          <w:rFonts w:ascii="Times New Roman" w:eastAsia="Times New Roman" w:hAnsi="Times New Roman" w:cs="Simplified Arabic"/>
          <w:sz w:val="24"/>
          <w:szCs w:val="24"/>
        </w:rPr>
        <w:t xml:space="preserve"> new recommendations regarding </w:t>
      </w:r>
      <w:r w:rsidRPr="001D31ED">
        <w:rPr>
          <w:rFonts w:ascii="Times New Roman" w:eastAsia="Times New Roman" w:hAnsi="Times New Roman" w:cs="Simplified Arabic"/>
          <w:sz w:val="24"/>
          <w:szCs w:val="24"/>
        </w:rPr>
        <w:t>the use of the electronic integrated system developed for the 2017 census for the purpose of conducting of sample-based statistical surveys, and censuses with better data quality and higher coverage rate.</w:t>
      </w:r>
    </w:p>
    <w:p w:rsidR="00497248" w:rsidRPr="00020E4F" w:rsidRDefault="00497248" w:rsidP="00497248">
      <w:pPr>
        <w:pStyle w:val="Default"/>
        <w:rPr>
          <w:b/>
          <w:bCs/>
          <w:sz w:val="28"/>
          <w:szCs w:val="28"/>
          <w:rtl/>
        </w:rPr>
      </w:pPr>
      <w:r w:rsidRPr="00020E4F">
        <w:rPr>
          <w:b/>
          <w:bCs/>
          <w:sz w:val="28"/>
          <w:szCs w:val="28"/>
        </w:rPr>
        <w:t xml:space="preserve">5. References </w:t>
      </w:r>
    </w:p>
    <w:p w:rsidR="00497248" w:rsidRDefault="00497248" w:rsidP="00903B27">
      <w:pPr>
        <w:pStyle w:val="Default"/>
        <w:jc w:val="both"/>
        <w:rPr>
          <w:b/>
          <w:bCs/>
          <w:sz w:val="23"/>
          <w:szCs w:val="23"/>
        </w:rPr>
      </w:pPr>
    </w:p>
    <w:p w:rsidR="00497248" w:rsidRDefault="002F4671" w:rsidP="002F4671">
      <w:pPr>
        <w:pStyle w:val="Default"/>
        <w:tabs>
          <w:tab w:val="right" w:pos="567"/>
        </w:tabs>
      </w:pPr>
      <w:r>
        <w:t xml:space="preserve">[1] </w:t>
      </w:r>
      <w:r w:rsidR="00497248" w:rsidRPr="00B2797A">
        <w:t>Principles and Recommendations for Population and Housing Censuses, Revision 3, United Nations (New York: United Nations,</w:t>
      </w:r>
      <w:r w:rsidR="00E56048">
        <w:t xml:space="preserve"> </w:t>
      </w:r>
      <w:r w:rsidR="00497248" w:rsidRPr="00B2797A">
        <w:t xml:space="preserve">2017), </w:t>
      </w:r>
      <w:proofErr w:type="spellStart"/>
      <w:r w:rsidR="00497248" w:rsidRPr="00B2797A">
        <w:t>para</w:t>
      </w:r>
      <w:proofErr w:type="spellEnd"/>
      <w:r w:rsidR="00497248" w:rsidRPr="00B2797A">
        <w:t>. 3.47</w:t>
      </w:r>
    </w:p>
    <w:p w:rsidR="00497248" w:rsidRPr="002F4671" w:rsidRDefault="00497248" w:rsidP="002F4671">
      <w:pPr>
        <w:pStyle w:val="Default"/>
        <w:rPr>
          <w:i/>
          <w:iCs/>
        </w:rPr>
      </w:pPr>
    </w:p>
    <w:p w:rsidR="00497248" w:rsidRDefault="00497248" w:rsidP="002F4671">
      <w:pPr>
        <w:pStyle w:val="Default"/>
        <w:tabs>
          <w:tab w:val="right" w:pos="567"/>
        </w:tabs>
      </w:pPr>
      <w:r w:rsidRPr="00B2797A">
        <w:t>[</w:t>
      </w:r>
      <w:r>
        <w:t>2</w:t>
      </w:r>
      <w:r w:rsidRPr="00B2797A">
        <w:t>]</w:t>
      </w:r>
      <w:r w:rsidR="002F4671">
        <w:t xml:space="preserve"> </w:t>
      </w:r>
      <w:hyperlink r:id="rId10" w:history="1">
        <w:r w:rsidR="00F00D9D" w:rsidRPr="00CB1211">
          <w:rPr>
            <w:rStyle w:val="Hyperlink"/>
          </w:rPr>
          <w:t>http://www.pcbs.gov.ps/Downloads/book2383.pdf</w:t>
        </w:r>
      </w:hyperlink>
      <w:r w:rsidR="00F00D9D">
        <w:t xml:space="preserve">. </w:t>
      </w:r>
      <w:r>
        <w:t>Census Final Results Summary, 2017</w:t>
      </w:r>
      <w:r w:rsidR="00020E4F">
        <w:t>,</w:t>
      </w:r>
      <w:r w:rsidR="00020E4F" w:rsidRPr="00020E4F">
        <w:t xml:space="preserve"> </w:t>
      </w:r>
      <w:r w:rsidR="00020E4F">
        <w:t>Palestinian Central Bureau of Statistics,</w:t>
      </w:r>
      <w:r>
        <w:t xml:space="preserve"> Ramallah, Palestine</w:t>
      </w:r>
      <w:r w:rsidR="00020E4F">
        <w:t>.</w:t>
      </w:r>
    </w:p>
    <w:p w:rsidR="00C91934" w:rsidRDefault="00C91934" w:rsidP="002F4671">
      <w:pPr>
        <w:pStyle w:val="Default"/>
        <w:tabs>
          <w:tab w:val="right" w:pos="567"/>
        </w:tabs>
      </w:pPr>
    </w:p>
    <w:p w:rsidR="00C91934" w:rsidRDefault="00C91934" w:rsidP="002F4671">
      <w:pPr>
        <w:pStyle w:val="FootnoteText"/>
        <w:bidi w:val="0"/>
      </w:pPr>
      <w:r w:rsidRPr="00C91934">
        <w:rPr>
          <w:rFonts w:asciiTheme="majorBidi" w:hAnsiTheme="majorBidi" w:cstheme="majorBidi"/>
          <w:sz w:val="24"/>
          <w:szCs w:val="24"/>
        </w:rPr>
        <w:t>[</w:t>
      </w:r>
      <w:r>
        <w:rPr>
          <w:rFonts w:asciiTheme="majorBidi" w:hAnsiTheme="majorBidi" w:cstheme="majorBidi"/>
          <w:sz w:val="24"/>
          <w:szCs w:val="24"/>
        </w:rPr>
        <w:t>3</w:t>
      </w:r>
      <w:r w:rsidRPr="00C91934">
        <w:rPr>
          <w:rFonts w:asciiTheme="majorBidi" w:hAnsiTheme="majorBidi" w:cstheme="majorBidi"/>
          <w:sz w:val="24"/>
          <w:szCs w:val="24"/>
        </w:rPr>
        <w:t>]</w:t>
      </w:r>
      <w:r w:rsidR="002F4671">
        <w:rPr>
          <w:rFonts w:asciiTheme="majorBidi" w:hAnsiTheme="majorBidi" w:cstheme="majorBidi"/>
          <w:sz w:val="24"/>
          <w:szCs w:val="24"/>
        </w:rPr>
        <w:t xml:space="preserve"> </w:t>
      </w:r>
      <w:hyperlink r:id="rId11" w:history="1">
        <w:r w:rsidRPr="00C91934">
          <w:rPr>
            <w:rStyle w:val="Hyperlink"/>
            <w:rFonts w:asciiTheme="majorBidi" w:hAnsiTheme="majorBidi" w:cstheme="majorBidi"/>
            <w:sz w:val="24"/>
            <w:szCs w:val="24"/>
          </w:rPr>
          <w:t>http://www.pcbs.gov.ps/Downloads/book2378.pdf</w:t>
        </w:r>
      </w:hyperlink>
      <w:r w:rsidRPr="00C91934">
        <w:rPr>
          <w:rFonts w:asciiTheme="majorBidi" w:hAnsiTheme="majorBidi" w:cstheme="majorBidi"/>
          <w:sz w:val="24"/>
          <w:szCs w:val="24"/>
        </w:rPr>
        <w:t>.  Final Results - Buildings Report - Population, Housing and Establishment Census 2017</w:t>
      </w:r>
    </w:p>
    <w:p w:rsidR="00C91934" w:rsidRDefault="00C91934" w:rsidP="002F4671">
      <w:pPr>
        <w:pStyle w:val="FootnoteText"/>
        <w:bidi w:val="0"/>
        <w:rPr>
          <w:rFonts w:asciiTheme="majorBidi" w:hAnsiTheme="majorBidi" w:cstheme="majorBidi"/>
          <w:sz w:val="18"/>
          <w:szCs w:val="18"/>
        </w:rPr>
      </w:pPr>
    </w:p>
    <w:p w:rsidR="00C91934" w:rsidRDefault="00C91934" w:rsidP="002F4671">
      <w:pPr>
        <w:pStyle w:val="FootnoteText"/>
        <w:tabs>
          <w:tab w:val="right" w:pos="284"/>
          <w:tab w:val="right" w:pos="426"/>
        </w:tabs>
        <w:bidi w:val="0"/>
      </w:pPr>
      <w:r w:rsidRPr="00C91934">
        <w:rPr>
          <w:rFonts w:asciiTheme="majorBidi" w:hAnsiTheme="majorBidi" w:cstheme="majorBidi"/>
          <w:sz w:val="24"/>
          <w:szCs w:val="24"/>
        </w:rPr>
        <w:t>[</w:t>
      </w:r>
      <w:r>
        <w:rPr>
          <w:rFonts w:asciiTheme="majorBidi" w:hAnsiTheme="majorBidi" w:cstheme="majorBidi"/>
          <w:sz w:val="24"/>
          <w:szCs w:val="24"/>
        </w:rPr>
        <w:t>4</w:t>
      </w:r>
      <w:r w:rsidRPr="00C91934">
        <w:rPr>
          <w:rFonts w:asciiTheme="majorBidi" w:hAnsiTheme="majorBidi" w:cstheme="majorBidi"/>
          <w:sz w:val="24"/>
          <w:szCs w:val="24"/>
        </w:rPr>
        <w:t>]</w:t>
      </w:r>
      <w:r w:rsidR="002F4671">
        <w:rPr>
          <w:rFonts w:asciiTheme="majorBidi" w:hAnsiTheme="majorBidi" w:cstheme="majorBidi"/>
          <w:sz w:val="24"/>
          <w:szCs w:val="24"/>
        </w:rPr>
        <w:t xml:space="preserve"> </w:t>
      </w:r>
      <w:hyperlink r:id="rId12" w:history="1">
        <w:r w:rsidRPr="00C91934">
          <w:rPr>
            <w:rStyle w:val="Hyperlink"/>
            <w:rFonts w:asciiTheme="majorBidi" w:hAnsiTheme="majorBidi" w:cstheme="majorBidi"/>
            <w:sz w:val="24"/>
            <w:szCs w:val="24"/>
          </w:rPr>
          <w:t>http://www.pcbs.gov.ps/Downloads/book2384.pdf</w:t>
        </w:r>
      </w:hyperlink>
      <w:r w:rsidRPr="00C91934">
        <w:rPr>
          <w:rFonts w:asciiTheme="majorBidi" w:hAnsiTheme="majorBidi" w:cstheme="majorBidi"/>
          <w:sz w:val="24"/>
          <w:szCs w:val="24"/>
        </w:rPr>
        <w:t>.</w:t>
      </w:r>
      <w:r w:rsidRPr="00C91934">
        <w:rPr>
          <w:rFonts w:asciiTheme="majorBidi" w:hAnsiTheme="majorBidi" w:cstheme="majorBidi"/>
          <w:sz w:val="24"/>
          <w:szCs w:val="24"/>
          <w:rtl/>
        </w:rPr>
        <w:t xml:space="preserve">  </w:t>
      </w:r>
      <w:r w:rsidRPr="00C91934">
        <w:rPr>
          <w:rFonts w:asciiTheme="majorBidi" w:hAnsiTheme="majorBidi" w:cstheme="majorBidi"/>
          <w:sz w:val="24"/>
          <w:szCs w:val="24"/>
        </w:rPr>
        <w:t>Final Results - Establishments Report-Population, Housing and Establishments Census 2017 -Updated Version</w:t>
      </w:r>
    </w:p>
    <w:p w:rsidR="002F4671" w:rsidRDefault="002F4671" w:rsidP="002F4671">
      <w:pPr>
        <w:pStyle w:val="FootnoteText"/>
        <w:tabs>
          <w:tab w:val="right" w:pos="284"/>
          <w:tab w:val="right" w:pos="426"/>
        </w:tabs>
        <w:bidi w:val="0"/>
      </w:pPr>
    </w:p>
    <w:p w:rsidR="002F4671" w:rsidRPr="002F4671" w:rsidRDefault="002F4671" w:rsidP="002F4671">
      <w:pPr>
        <w:bidi w:val="0"/>
        <w:rPr>
          <w:rStyle w:val="Hyperlink"/>
          <w:sz w:val="24"/>
          <w:szCs w:val="24"/>
        </w:rPr>
      </w:pPr>
      <w:r w:rsidRPr="00C91934">
        <w:rPr>
          <w:rFonts w:asciiTheme="majorBidi" w:hAnsiTheme="majorBidi" w:cstheme="majorBidi"/>
          <w:sz w:val="24"/>
          <w:szCs w:val="24"/>
        </w:rPr>
        <w:t>[</w:t>
      </w:r>
      <w:r>
        <w:rPr>
          <w:rFonts w:asciiTheme="majorBidi" w:hAnsiTheme="majorBidi" w:cstheme="majorBidi"/>
          <w:sz w:val="24"/>
          <w:szCs w:val="24"/>
        </w:rPr>
        <w:t>5</w:t>
      </w:r>
      <w:r w:rsidRPr="00C91934">
        <w:rPr>
          <w:rFonts w:asciiTheme="majorBidi" w:hAnsiTheme="majorBidi" w:cstheme="majorBidi"/>
          <w:sz w:val="24"/>
          <w:szCs w:val="24"/>
        </w:rPr>
        <w:t>]</w:t>
      </w:r>
      <w:r w:rsidRPr="002F4671">
        <w:rPr>
          <w:rStyle w:val="Hyperlink"/>
          <w:rFonts w:asciiTheme="majorBidi" w:hAnsiTheme="majorBidi" w:cstheme="majorBidi"/>
          <w:sz w:val="24"/>
          <w:szCs w:val="24"/>
          <w:u w:val="none"/>
        </w:rPr>
        <w:t xml:space="preserve"> </w:t>
      </w:r>
      <w:hyperlink r:id="rId13" w:history="1">
        <w:r w:rsidRPr="00637FE4">
          <w:rPr>
            <w:rStyle w:val="Hyperlink"/>
            <w:rFonts w:asciiTheme="majorBidi" w:hAnsiTheme="majorBidi" w:cstheme="majorBidi"/>
            <w:sz w:val="24"/>
            <w:szCs w:val="24"/>
          </w:rPr>
          <w:t>https://sdg-pcbs.opendata.arcgis.com</w:t>
        </w:r>
        <w:proofErr w:type="spellStart"/>
        <w:r w:rsidRPr="00637FE4">
          <w:rPr>
            <w:rStyle w:val="Hyperlink"/>
            <w:rFonts w:asciiTheme="majorBidi" w:hAnsiTheme="majorBidi" w:cstheme="majorBidi"/>
            <w:sz w:val="24"/>
            <w:szCs w:val="24"/>
            <w:rtl/>
          </w:rPr>
          <w:t>/</w:t>
        </w:r>
        <w:proofErr w:type="spellEnd"/>
      </w:hyperlink>
    </w:p>
    <w:p w:rsidR="002F4671" w:rsidRDefault="002F4671" w:rsidP="002F4671">
      <w:pPr>
        <w:pStyle w:val="FootnoteText"/>
        <w:tabs>
          <w:tab w:val="right" w:pos="284"/>
          <w:tab w:val="right" w:pos="426"/>
        </w:tabs>
        <w:bidi w:val="0"/>
        <w:jc w:val="both"/>
      </w:pPr>
    </w:p>
    <w:p w:rsidR="00C91934" w:rsidRDefault="00C91934" w:rsidP="007061A7">
      <w:pPr>
        <w:pStyle w:val="Default"/>
        <w:tabs>
          <w:tab w:val="right" w:pos="567"/>
        </w:tabs>
        <w:jc w:val="both"/>
      </w:pPr>
    </w:p>
    <w:p w:rsidR="00C91934" w:rsidRPr="00B2797A" w:rsidRDefault="00C91934" w:rsidP="00C91934">
      <w:pPr>
        <w:pStyle w:val="Default"/>
        <w:tabs>
          <w:tab w:val="right" w:pos="567"/>
        </w:tabs>
        <w:jc w:val="both"/>
      </w:pPr>
    </w:p>
    <w:p w:rsidR="00497248" w:rsidRDefault="00497248" w:rsidP="00497248">
      <w:pPr>
        <w:bidi w:val="0"/>
      </w:pPr>
    </w:p>
    <w:p w:rsidR="00760105" w:rsidRPr="00E56048" w:rsidRDefault="00760105"/>
    <w:sectPr w:rsidR="00760105" w:rsidRPr="00E56048" w:rsidSect="00992E02">
      <w:headerReference w:type="default" r:id="rId14"/>
      <w:footerReference w:type="default" r:id="rId15"/>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F95" w:rsidRDefault="002E7F95" w:rsidP="00990CF3">
      <w:pPr>
        <w:spacing w:after="0" w:line="240" w:lineRule="auto"/>
      </w:pPr>
      <w:r>
        <w:separator/>
      </w:r>
    </w:p>
  </w:endnote>
  <w:endnote w:type="continuationSeparator" w:id="0">
    <w:p w:rsidR="002E7F95" w:rsidRDefault="002E7F95" w:rsidP="00990C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82525376"/>
      <w:docPartObj>
        <w:docPartGallery w:val="Page Numbers (Bottom of Page)"/>
        <w:docPartUnique/>
      </w:docPartObj>
    </w:sdtPr>
    <w:sdtContent>
      <w:p w:rsidR="0047315B" w:rsidRDefault="00DD2C78">
        <w:pPr>
          <w:pStyle w:val="Footer"/>
          <w:jc w:val="center"/>
        </w:pPr>
        <w:r w:rsidRPr="0047315B">
          <w:rPr>
            <w:sz w:val="18"/>
            <w:szCs w:val="18"/>
          </w:rPr>
          <w:fldChar w:fldCharType="begin"/>
        </w:r>
        <w:r w:rsidR="0047315B" w:rsidRPr="0047315B">
          <w:rPr>
            <w:sz w:val="18"/>
            <w:szCs w:val="18"/>
          </w:rPr>
          <w:instrText xml:space="preserve"> PAGE   \* MERGEFORMAT </w:instrText>
        </w:r>
        <w:r w:rsidRPr="0047315B">
          <w:rPr>
            <w:sz w:val="18"/>
            <w:szCs w:val="18"/>
          </w:rPr>
          <w:fldChar w:fldCharType="separate"/>
        </w:r>
        <w:r w:rsidR="00F0161C">
          <w:rPr>
            <w:noProof/>
            <w:sz w:val="18"/>
            <w:szCs w:val="18"/>
            <w:rtl/>
          </w:rPr>
          <w:t>8</w:t>
        </w:r>
        <w:r w:rsidRPr="0047315B">
          <w:rPr>
            <w:sz w:val="18"/>
            <w:szCs w:val="18"/>
          </w:rPr>
          <w:fldChar w:fldCharType="end"/>
        </w:r>
      </w:p>
    </w:sdtContent>
  </w:sdt>
  <w:p w:rsidR="0047315B" w:rsidRDefault="004731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F95" w:rsidRDefault="002E7F95" w:rsidP="00990CF3">
      <w:pPr>
        <w:spacing w:after="0" w:line="240" w:lineRule="auto"/>
      </w:pPr>
      <w:r>
        <w:separator/>
      </w:r>
    </w:p>
  </w:footnote>
  <w:footnote w:type="continuationSeparator" w:id="0">
    <w:p w:rsidR="002E7F95" w:rsidRDefault="002E7F95" w:rsidP="00990CF3">
      <w:pPr>
        <w:spacing w:after="0" w:line="240" w:lineRule="auto"/>
      </w:pPr>
      <w:r>
        <w:continuationSeparator/>
      </w:r>
    </w:p>
  </w:footnote>
  <w:footnote w:id="1">
    <w:p w:rsidR="00EA1657" w:rsidRDefault="00EA1657" w:rsidP="00EA1657">
      <w:pPr>
        <w:pStyle w:val="FootnoteText"/>
        <w:bidi w:val="0"/>
      </w:pPr>
      <w:r>
        <w:rPr>
          <w:rStyle w:val="FootnoteReference"/>
        </w:rPr>
        <w:footnoteRef/>
      </w:r>
      <w:r>
        <w:rPr>
          <w:rtl/>
        </w:rPr>
        <w:t xml:space="preserve"> </w:t>
      </w:r>
      <w:r w:rsidR="004C3D31" w:rsidRPr="004C3D31">
        <w:rPr>
          <w:rFonts w:asciiTheme="majorBidi" w:hAnsiTheme="majorBidi" w:cstheme="majorBidi"/>
          <w:sz w:val="18"/>
          <w:szCs w:val="18"/>
        </w:rPr>
        <w:t xml:space="preserve">Principles and Recommendations for Population and Housing Censuses, Revision 3, United Nations (New York: United Nations, 2017), </w:t>
      </w:r>
      <w:proofErr w:type="spellStart"/>
      <w:r w:rsidR="004C3D31" w:rsidRPr="004C3D31">
        <w:rPr>
          <w:rFonts w:asciiTheme="majorBidi" w:hAnsiTheme="majorBidi" w:cstheme="majorBidi"/>
          <w:sz w:val="18"/>
          <w:szCs w:val="18"/>
        </w:rPr>
        <w:t>para</w:t>
      </w:r>
      <w:proofErr w:type="spellEnd"/>
      <w:r w:rsidR="004C3D31" w:rsidRPr="004C3D31">
        <w:rPr>
          <w:rFonts w:asciiTheme="majorBidi" w:hAnsiTheme="majorBidi" w:cstheme="majorBidi"/>
          <w:sz w:val="18"/>
          <w:szCs w:val="18"/>
        </w:rPr>
        <w:t>. 3.47</w:t>
      </w:r>
    </w:p>
  </w:footnote>
  <w:footnote w:id="2">
    <w:p w:rsidR="004C3D31" w:rsidRDefault="004C3D31" w:rsidP="004C3D31">
      <w:pPr>
        <w:pStyle w:val="FootnoteText"/>
        <w:bidi w:val="0"/>
      </w:pPr>
      <w:r>
        <w:rPr>
          <w:rStyle w:val="FootnoteReference"/>
        </w:rPr>
        <w:footnoteRef/>
      </w:r>
      <w:r>
        <w:rPr>
          <w:rtl/>
        </w:rPr>
        <w:t xml:space="preserve"> </w:t>
      </w:r>
      <w:hyperlink r:id="rId1" w:history="1">
        <w:r w:rsidRPr="00CB1211">
          <w:rPr>
            <w:rStyle w:val="Hyperlink"/>
          </w:rPr>
          <w:t>http://www.pcbs.gov.ps/Downloads/book2383.pdf</w:t>
        </w:r>
      </w:hyperlink>
      <w:r>
        <w:t xml:space="preserve">. </w:t>
      </w:r>
      <w:r w:rsidRPr="004C3D31">
        <w:rPr>
          <w:rFonts w:asciiTheme="majorBidi" w:hAnsiTheme="majorBidi" w:cstheme="majorBidi"/>
          <w:sz w:val="18"/>
          <w:szCs w:val="18"/>
        </w:rPr>
        <w:t>Census Final Results Summary, 2017, Palestinian Central Bureau of Statistics, Ramallah, Palestine.</w:t>
      </w:r>
    </w:p>
  </w:footnote>
  <w:footnote w:id="3">
    <w:p w:rsidR="00455C5D" w:rsidRDefault="00455C5D" w:rsidP="00455C5D">
      <w:pPr>
        <w:pStyle w:val="FootnoteText"/>
        <w:bidi w:val="0"/>
      </w:pPr>
      <w:r w:rsidRPr="00455C5D">
        <w:rPr>
          <w:rStyle w:val="FootnoteReference"/>
          <w:rFonts w:asciiTheme="majorBidi" w:hAnsiTheme="majorBidi" w:cstheme="majorBidi"/>
          <w:sz w:val="18"/>
          <w:szCs w:val="18"/>
        </w:rPr>
        <w:footnoteRef/>
      </w:r>
      <w:r w:rsidRPr="00455C5D">
        <w:rPr>
          <w:rFonts w:asciiTheme="majorBidi" w:hAnsiTheme="majorBidi" w:cstheme="majorBidi"/>
          <w:sz w:val="18"/>
          <w:szCs w:val="18"/>
          <w:rtl/>
        </w:rPr>
        <w:t xml:space="preserve"> </w:t>
      </w:r>
      <w:hyperlink r:id="rId2" w:history="1">
        <w:r w:rsidRPr="00455C5D">
          <w:rPr>
            <w:rStyle w:val="Hyperlink"/>
            <w:rFonts w:asciiTheme="majorBidi" w:hAnsiTheme="majorBidi" w:cstheme="majorBidi"/>
            <w:sz w:val="18"/>
            <w:szCs w:val="18"/>
          </w:rPr>
          <w:t>http://www.pcbs.gov.ps/Downloads/book2378.pdf</w:t>
        </w:r>
      </w:hyperlink>
      <w:r w:rsidRPr="00455C5D">
        <w:rPr>
          <w:rFonts w:asciiTheme="majorBidi" w:hAnsiTheme="majorBidi" w:cstheme="majorBidi"/>
          <w:sz w:val="18"/>
          <w:szCs w:val="18"/>
        </w:rPr>
        <w:t>.</w:t>
      </w:r>
      <w:r>
        <w:t xml:space="preserve"> </w:t>
      </w:r>
      <w:r w:rsidRPr="00455C5D">
        <w:t xml:space="preserve"> </w:t>
      </w:r>
      <w:r w:rsidRPr="00455C5D">
        <w:rPr>
          <w:rFonts w:asciiTheme="majorBidi" w:hAnsiTheme="majorBidi" w:cstheme="majorBidi"/>
          <w:sz w:val="18"/>
          <w:szCs w:val="18"/>
        </w:rPr>
        <w:t>Final Results - Buildings Report - Population, Housing and Establishment Census 2017</w:t>
      </w:r>
    </w:p>
  </w:footnote>
  <w:footnote w:id="4">
    <w:p w:rsidR="00455C5D" w:rsidRDefault="00455C5D" w:rsidP="00455C5D">
      <w:pPr>
        <w:pStyle w:val="FootnoteText"/>
        <w:bidi w:val="0"/>
      </w:pPr>
      <w:r w:rsidRPr="00455C5D">
        <w:rPr>
          <w:rStyle w:val="FootnoteReference"/>
          <w:rFonts w:asciiTheme="majorBidi" w:hAnsiTheme="majorBidi" w:cstheme="majorBidi"/>
          <w:sz w:val="18"/>
          <w:szCs w:val="18"/>
        </w:rPr>
        <w:footnoteRef/>
      </w:r>
      <w:r w:rsidR="00BB3838">
        <w:rPr>
          <w:rFonts w:asciiTheme="majorBidi" w:hAnsiTheme="majorBidi" w:cstheme="majorBidi"/>
          <w:sz w:val="18"/>
          <w:szCs w:val="18"/>
        </w:rPr>
        <w:t xml:space="preserve"> </w:t>
      </w:r>
      <w:hyperlink r:id="rId3" w:history="1">
        <w:r w:rsidRPr="00455C5D">
          <w:rPr>
            <w:rStyle w:val="Hyperlink"/>
            <w:rFonts w:asciiTheme="majorBidi" w:hAnsiTheme="majorBidi" w:cstheme="majorBidi"/>
            <w:sz w:val="18"/>
            <w:szCs w:val="18"/>
          </w:rPr>
          <w:t>http://www.pcbs.gov.ps/Downloads/book2384.pdf</w:t>
        </w:r>
      </w:hyperlink>
      <w:r>
        <w:t>.</w:t>
      </w:r>
      <w:r>
        <w:rPr>
          <w:rFonts w:hint="cs"/>
          <w:rtl/>
        </w:rPr>
        <w:t xml:space="preserve"> </w:t>
      </w:r>
      <w:r>
        <w:rPr>
          <w:rtl/>
        </w:rPr>
        <w:t xml:space="preserve"> </w:t>
      </w:r>
      <w:r w:rsidRPr="00455C5D">
        <w:rPr>
          <w:rFonts w:asciiTheme="majorBidi" w:hAnsiTheme="majorBidi" w:cstheme="majorBidi"/>
          <w:sz w:val="18"/>
          <w:szCs w:val="18"/>
        </w:rPr>
        <w:t>Final Results - Establishments Report-Population, Housing and Establishments Census 2017 -Updated Version</w:t>
      </w:r>
    </w:p>
  </w:footnote>
  <w:footnote w:id="5">
    <w:p w:rsidR="002F4671" w:rsidRPr="002F4671" w:rsidRDefault="00BB3838" w:rsidP="002F4671">
      <w:pPr>
        <w:bidi w:val="0"/>
        <w:rPr>
          <w:rFonts w:asciiTheme="majorBidi" w:hAnsiTheme="majorBidi" w:cstheme="majorBidi"/>
          <w:sz w:val="18"/>
          <w:szCs w:val="18"/>
        </w:rPr>
      </w:pPr>
      <w:r w:rsidRPr="002F4671">
        <w:rPr>
          <w:rStyle w:val="FootnoteReference"/>
          <w:rFonts w:asciiTheme="majorBidi" w:hAnsiTheme="majorBidi" w:cstheme="majorBidi"/>
          <w:sz w:val="18"/>
          <w:szCs w:val="18"/>
        </w:rPr>
        <w:footnoteRef/>
      </w:r>
      <w:r w:rsidR="002F4671" w:rsidRPr="002F4671">
        <w:rPr>
          <w:rFonts w:asciiTheme="majorBidi" w:hAnsiTheme="majorBidi" w:cstheme="majorBidi"/>
          <w:sz w:val="18"/>
          <w:szCs w:val="18"/>
          <w:rtl/>
        </w:rPr>
        <w:t xml:space="preserve"> </w:t>
      </w:r>
      <w:hyperlink r:id="rId4" w:history="1">
        <w:r w:rsidR="002F4671" w:rsidRPr="002F4671">
          <w:rPr>
            <w:rStyle w:val="Hyperlink"/>
            <w:rFonts w:asciiTheme="majorBidi" w:hAnsiTheme="majorBidi" w:cstheme="majorBidi"/>
            <w:sz w:val="18"/>
            <w:szCs w:val="18"/>
          </w:rPr>
          <w:t>https://sdg-pcbs.opendata.arcgis.com</w:t>
        </w:r>
        <w:proofErr w:type="spellStart"/>
        <w:r w:rsidR="002F4671" w:rsidRPr="002F4671">
          <w:rPr>
            <w:rStyle w:val="Hyperlink"/>
            <w:rFonts w:asciiTheme="majorBidi" w:hAnsiTheme="majorBidi" w:cstheme="majorBidi"/>
            <w:sz w:val="18"/>
            <w:szCs w:val="18"/>
            <w:rtl/>
          </w:rPr>
          <w:t>/</w:t>
        </w:r>
        <w:proofErr w:type="spellEnd"/>
      </w:hyperlink>
    </w:p>
    <w:p w:rsidR="00BB3838" w:rsidRDefault="00BB3838" w:rsidP="002F4671">
      <w:pPr>
        <w:pStyle w:val="FootnoteText"/>
        <w:bidi w:val="0"/>
        <w:rPr>
          <w:rtl/>
        </w:rPr>
      </w:pPr>
      <w:r>
        <w:rPr>
          <w:rtl/>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CF3" w:rsidRPr="000B41F0" w:rsidRDefault="00990CF3" w:rsidP="00990CF3">
    <w:pPr>
      <w:pStyle w:val="Header"/>
      <w:ind w:hanging="990"/>
      <w:rPr>
        <w:rFonts w:asciiTheme="majorBidi" w:hAnsiTheme="majorBidi" w:cstheme="majorBidi"/>
        <w:sz w:val="18"/>
        <w:szCs w:val="18"/>
      </w:rPr>
    </w:pPr>
    <w:r w:rsidRPr="000B41F0">
      <w:rPr>
        <w:rFonts w:asciiTheme="majorBidi" w:hAnsiTheme="majorBidi" w:cstheme="majorBidi"/>
        <w:sz w:val="18"/>
        <w:szCs w:val="18"/>
      </w:rPr>
      <w:t>Conference on New Techniques and Technologies for official Statistics (NTTS 2019)</w:t>
    </w:r>
  </w:p>
  <w:p w:rsidR="00990CF3" w:rsidRPr="000B41F0" w:rsidRDefault="00990CF3" w:rsidP="00990CF3">
    <w:pPr>
      <w:pStyle w:val="Header"/>
      <w:ind w:left="-990"/>
      <w:rPr>
        <w:rFonts w:asciiTheme="majorBidi" w:hAnsiTheme="majorBidi" w:cstheme="majorBidi"/>
        <w:sz w:val="18"/>
        <w:szCs w:val="18"/>
      </w:rPr>
    </w:pPr>
    <w:r w:rsidRPr="000B41F0">
      <w:rPr>
        <w:rFonts w:asciiTheme="majorBidi" w:hAnsiTheme="majorBidi" w:cstheme="majorBidi"/>
        <w:sz w:val="18"/>
        <w:szCs w:val="18"/>
      </w:rPr>
      <w:t>Brussels, 12-14 March 2019</w:t>
    </w:r>
  </w:p>
  <w:p w:rsidR="00990CF3" w:rsidRDefault="00990C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A27F3"/>
    <w:multiLevelType w:val="hybridMultilevel"/>
    <w:tmpl w:val="8E04C05C"/>
    <w:lvl w:ilvl="0" w:tplc="35D473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footnotePr>
    <w:footnote w:id="-1"/>
    <w:footnote w:id="0"/>
  </w:footnotePr>
  <w:endnotePr>
    <w:endnote w:id="-1"/>
    <w:endnote w:id="0"/>
  </w:endnotePr>
  <w:compat/>
  <w:rsids>
    <w:rsidRoot w:val="00497248"/>
    <w:rsid w:val="00020E4F"/>
    <w:rsid w:val="00040973"/>
    <w:rsid w:val="00040FBE"/>
    <w:rsid w:val="00042FAC"/>
    <w:rsid w:val="00056130"/>
    <w:rsid w:val="00062ADD"/>
    <w:rsid w:val="00065A13"/>
    <w:rsid w:val="00066641"/>
    <w:rsid w:val="00092C2A"/>
    <w:rsid w:val="00093676"/>
    <w:rsid w:val="000B41F0"/>
    <w:rsid w:val="000C1359"/>
    <w:rsid w:val="000F6E8A"/>
    <w:rsid w:val="000F7797"/>
    <w:rsid w:val="00104290"/>
    <w:rsid w:val="001669EB"/>
    <w:rsid w:val="001758BE"/>
    <w:rsid w:val="00176A57"/>
    <w:rsid w:val="00182B28"/>
    <w:rsid w:val="0019390F"/>
    <w:rsid w:val="00197E90"/>
    <w:rsid w:val="001B23CA"/>
    <w:rsid w:val="001D31ED"/>
    <w:rsid w:val="001E7EBF"/>
    <w:rsid w:val="001F6F2D"/>
    <w:rsid w:val="00214FF6"/>
    <w:rsid w:val="0021684B"/>
    <w:rsid w:val="00225F7D"/>
    <w:rsid w:val="00237059"/>
    <w:rsid w:val="00277FCE"/>
    <w:rsid w:val="002877D6"/>
    <w:rsid w:val="002B78FE"/>
    <w:rsid w:val="002E3C40"/>
    <w:rsid w:val="002E7F95"/>
    <w:rsid w:val="002F4671"/>
    <w:rsid w:val="00326BA9"/>
    <w:rsid w:val="003469F3"/>
    <w:rsid w:val="003539A7"/>
    <w:rsid w:val="00354C7D"/>
    <w:rsid w:val="003A4E98"/>
    <w:rsid w:val="003C4894"/>
    <w:rsid w:val="003D6DFB"/>
    <w:rsid w:val="003F1678"/>
    <w:rsid w:val="00455C5D"/>
    <w:rsid w:val="00471626"/>
    <w:rsid w:val="0047315B"/>
    <w:rsid w:val="0048247A"/>
    <w:rsid w:val="0049194D"/>
    <w:rsid w:val="00497248"/>
    <w:rsid w:val="004B749A"/>
    <w:rsid w:val="004C3D31"/>
    <w:rsid w:val="004C6C5F"/>
    <w:rsid w:val="004F7088"/>
    <w:rsid w:val="0051188C"/>
    <w:rsid w:val="00564850"/>
    <w:rsid w:val="005855E4"/>
    <w:rsid w:val="005940E5"/>
    <w:rsid w:val="00597E01"/>
    <w:rsid w:val="005D28AB"/>
    <w:rsid w:val="005E1E3A"/>
    <w:rsid w:val="0062333C"/>
    <w:rsid w:val="006631A6"/>
    <w:rsid w:val="006954B7"/>
    <w:rsid w:val="006A20DB"/>
    <w:rsid w:val="006B7E68"/>
    <w:rsid w:val="006C7986"/>
    <w:rsid w:val="006E45FF"/>
    <w:rsid w:val="007061A7"/>
    <w:rsid w:val="00722586"/>
    <w:rsid w:val="00730293"/>
    <w:rsid w:val="00735C66"/>
    <w:rsid w:val="00760105"/>
    <w:rsid w:val="00782000"/>
    <w:rsid w:val="007A60D8"/>
    <w:rsid w:val="007B0AE3"/>
    <w:rsid w:val="00800B92"/>
    <w:rsid w:val="008931E3"/>
    <w:rsid w:val="008A230A"/>
    <w:rsid w:val="008C4677"/>
    <w:rsid w:val="008E7B58"/>
    <w:rsid w:val="00903B27"/>
    <w:rsid w:val="009072EC"/>
    <w:rsid w:val="00931596"/>
    <w:rsid w:val="00934342"/>
    <w:rsid w:val="00936D94"/>
    <w:rsid w:val="00976423"/>
    <w:rsid w:val="00990CF3"/>
    <w:rsid w:val="00992E02"/>
    <w:rsid w:val="00996D9B"/>
    <w:rsid w:val="009C0B6F"/>
    <w:rsid w:val="009E173F"/>
    <w:rsid w:val="00A001DE"/>
    <w:rsid w:val="00A01250"/>
    <w:rsid w:val="00A03901"/>
    <w:rsid w:val="00A0591D"/>
    <w:rsid w:val="00A27F34"/>
    <w:rsid w:val="00AD48D7"/>
    <w:rsid w:val="00AF3D0A"/>
    <w:rsid w:val="00B148B9"/>
    <w:rsid w:val="00B17DC5"/>
    <w:rsid w:val="00B446BD"/>
    <w:rsid w:val="00B461E1"/>
    <w:rsid w:val="00B513B4"/>
    <w:rsid w:val="00B57DE5"/>
    <w:rsid w:val="00B74122"/>
    <w:rsid w:val="00BB3838"/>
    <w:rsid w:val="00BB70A0"/>
    <w:rsid w:val="00BC35D7"/>
    <w:rsid w:val="00BD3276"/>
    <w:rsid w:val="00C32082"/>
    <w:rsid w:val="00C76C1C"/>
    <w:rsid w:val="00C82BE7"/>
    <w:rsid w:val="00C91934"/>
    <w:rsid w:val="00C96CD6"/>
    <w:rsid w:val="00CD75E3"/>
    <w:rsid w:val="00CE095B"/>
    <w:rsid w:val="00CF4358"/>
    <w:rsid w:val="00D0637D"/>
    <w:rsid w:val="00D20E09"/>
    <w:rsid w:val="00DA3381"/>
    <w:rsid w:val="00DB1A04"/>
    <w:rsid w:val="00DD2C78"/>
    <w:rsid w:val="00DE366C"/>
    <w:rsid w:val="00DE7DFB"/>
    <w:rsid w:val="00E04727"/>
    <w:rsid w:val="00E32AB7"/>
    <w:rsid w:val="00E55019"/>
    <w:rsid w:val="00E56048"/>
    <w:rsid w:val="00E932D0"/>
    <w:rsid w:val="00EA1657"/>
    <w:rsid w:val="00EB34D2"/>
    <w:rsid w:val="00EB3843"/>
    <w:rsid w:val="00ED04A9"/>
    <w:rsid w:val="00ED2368"/>
    <w:rsid w:val="00ED2974"/>
    <w:rsid w:val="00ED50C2"/>
    <w:rsid w:val="00EF1BD4"/>
    <w:rsid w:val="00F00D9D"/>
    <w:rsid w:val="00F0161C"/>
    <w:rsid w:val="00F13F45"/>
    <w:rsid w:val="00F21A17"/>
    <w:rsid w:val="00F51766"/>
    <w:rsid w:val="00F771A0"/>
    <w:rsid w:val="00F827B0"/>
    <w:rsid w:val="00FB164A"/>
    <w:rsid w:val="00FC0F2E"/>
    <w:rsid w:val="00FE298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24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724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rsid w:val="00497248"/>
    <w:pPr>
      <w:tabs>
        <w:tab w:val="center" w:pos="4153"/>
        <w:tab w:val="right" w:pos="8306"/>
      </w:tabs>
      <w:bidi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972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0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CF3"/>
  </w:style>
  <w:style w:type="character" w:styleId="Hyperlink">
    <w:name w:val="Hyperlink"/>
    <w:basedOn w:val="DefaultParagraphFont"/>
    <w:uiPriority w:val="99"/>
    <w:unhideWhenUsed/>
    <w:rsid w:val="00990CF3"/>
    <w:rPr>
      <w:color w:val="0000FF" w:themeColor="hyperlink"/>
      <w:u w:val="single"/>
    </w:rPr>
  </w:style>
  <w:style w:type="paragraph" w:styleId="ListParagraph">
    <w:name w:val="List Paragraph"/>
    <w:aliases w:val="Use Case List Paragraph Char,Use Case List Paragraph,YC Bulet,Bulletted,lp1,lp11,lp1CxSpLast,Primus H 3,Bullet List,FooterText,numbered,Paragraphe de liste1,Bulletr List Paragraph,列出段落,列出段落1,List Paragraph2,Closed Bullet"/>
    <w:basedOn w:val="Normal"/>
    <w:link w:val="ListParagraphChar"/>
    <w:uiPriority w:val="1"/>
    <w:qFormat/>
    <w:rsid w:val="002E3C40"/>
    <w:pPr>
      <w:bidi w:val="0"/>
      <w:ind w:left="720"/>
      <w:contextualSpacing/>
    </w:pPr>
  </w:style>
  <w:style w:type="character" w:customStyle="1" w:styleId="ListParagraphChar">
    <w:name w:val="List Paragraph Char"/>
    <w:aliases w:val="Use Case List Paragraph Char Char,Use Case List Paragraph Char1,YC Bulet Char,Bulletted Char,lp1 Char,lp11 Char,lp1CxSpLast Char,Primus H 3 Char,Bullet List Char,FooterText Char,numbered Char,Paragraphe de liste1 Char,列出段落 Char"/>
    <w:basedOn w:val="DefaultParagraphFont"/>
    <w:link w:val="ListParagraph"/>
    <w:uiPriority w:val="1"/>
    <w:qFormat/>
    <w:rsid w:val="002E3C40"/>
  </w:style>
  <w:style w:type="paragraph" w:styleId="BalloonText">
    <w:name w:val="Balloon Text"/>
    <w:basedOn w:val="Normal"/>
    <w:link w:val="BalloonTextChar"/>
    <w:uiPriority w:val="99"/>
    <w:semiHidden/>
    <w:unhideWhenUsed/>
    <w:rsid w:val="00482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47A"/>
    <w:rPr>
      <w:rFonts w:ascii="Tahoma" w:hAnsi="Tahoma" w:cs="Tahoma"/>
      <w:sz w:val="16"/>
      <w:szCs w:val="16"/>
    </w:rPr>
  </w:style>
  <w:style w:type="character" w:styleId="CommentReference">
    <w:name w:val="annotation reference"/>
    <w:basedOn w:val="DefaultParagraphFont"/>
    <w:uiPriority w:val="99"/>
    <w:semiHidden/>
    <w:unhideWhenUsed/>
    <w:rsid w:val="0048247A"/>
    <w:rPr>
      <w:sz w:val="16"/>
      <w:szCs w:val="16"/>
    </w:rPr>
  </w:style>
  <w:style w:type="paragraph" w:styleId="CommentText">
    <w:name w:val="annotation text"/>
    <w:basedOn w:val="Normal"/>
    <w:link w:val="CommentTextChar"/>
    <w:uiPriority w:val="99"/>
    <w:semiHidden/>
    <w:unhideWhenUsed/>
    <w:rsid w:val="0048247A"/>
    <w:pPr>
      <w:spacing w:line="240" w:lineRule="auto"/>
    </w:pPr>
    <w:rPr>
      <w:sz w:val="20"/>
      <w:szCs w:val="20"/>
    </w:rPr>
  </w:style>
  <w:style w:type="character" w:customStyle="1" w:styleId="CommentTextChar">
    <w:name w:val="Comment Text Char"/>
    <w:basedOn w:val="DefaultParagraphFont"/>
    <w:link w:val="CommentText"/>
    <w:uiPriority w:val="99"/>
    <w:semiHidden/>
    <w:rsid w:val="0048247A"/>
    <w:rPr>
      <w:sz w:val="20"/>
      <w:szCs w:val="20"/>
    </w:rPr>
  </w:style>
  <w:style w:type="paragraph" w:styleId="CommentSubject">
    <w:name w:val="annotation subject"/>
    <w:basedOn w:val="CommentText"/>
    <w:next w:val="CommentText"/>
    <w:link w:val="CommentSubjectChar"/>
    <w:uiPriority w:val="99"/>
    <w:semiHidden/>
    <w:unhideWhenUsed/>
    <w:rsid w:val="0048247A"/>
    <w:rPr>
      <w:b/>
      <w:bCs/>
    </w:rPr>
  </w:style>
  <w:style w:type="character" w:customStyle="1" w:styleId="CommentSubjectChar">
    <w:name w:val="Comment Subject Char"/>
    <w:basedOn w:val="CommentTextChar"/>
    <w:link w:val="CommentSubject"/>
    <w:uiPriority w:val="99"/>
    <w:semiHidden/>
    <w:rsid w:val="0048247A"/>
    <w:rPr>
      <w:b/>
      <w:bCs/>
    </w:rPr>
  </w:style>
  <w:style w:type="paragraph" w:styleId="FootnoteText">
    <w:name w:val="footnote text"/>
    <w:basedOn w:val="Normal"/>
    <w:link w:val="FootnoteTextChar"/>
    <w:uiPriority w:val="99"/>
    <w:semiHidden/>
    <w:unhideWhenUsed/>
    <w:rsid w:val="00EA16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1657"/>
    <w:rPr>
      <w:sz w:val="20"/>
      <w:szCs w:val="20"/>
    </w:rPr>
  </w:style>
  <w:style w:type="character" w:styleId="FootnoteReference">
    <w:name w:val="footnote reference"/>
    <w:basedOn w:val="DefaultParagraphFont"/>
    <w:uiPriority w:val="99"/>
    <w:semiHidden/>
    <w:unhideWhenUsed/>
    <w:rsid w:val="00EA1657"/>
    <w:rPr>
      <w:vertAlign w:val="superscript"/>
    </w:rPr>
  </w:style>
</w:styles>
</file>

<file path=word/webSettings.xml><?xml version="1.0" encoding="utf-8"?>
<w:webSettings xmlns:r="http://schemas.openxmlformats.org/officeDocument/2006/relationships" xmlns:w="http://schemas.openxmlformats.org/wordprocessingml/2006/main">
  <w:divs>
    <w:div w:id="13922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mro@pcbs.gov.ps" TargetMode="External"/><Relationship Id="rId13" Type="http://schemas.openxmlformats.org/officeDocument/2006/relationships/hyperlink" Target="https://sdg-pcbs.opendata.arcgi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cbs.gov.ps/Downloads/book238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cbs.gov.ps/Downloads/book2378.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cbs.gov.ps/Downloads/book2383.pdf" TargetMode="External"/><Relationship Id="rId4" Type="http://schemas.openxmlformats.org/officeDocument/2006/relationships/settings" Target="settings.xml"/><Relationship Id="rId9" Type="http://schemas.openxmlformats.org/officeDocument/2006/relationships/hyperlink" Target="mailto:mabualhayja@pcbs.gov.ps"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pcbs.gov.ps/Downloads/book2384.pdf" TargetMode="External"/><Relationship Id="rId2" Type="http://schemas.openxmlformats.org/officeDocument/2006/relationships/hyperlink" Target="http://www.pcbs.gov.ps/Downloads/book2378.pdf" TargetMode="External"/><Relationship Id="rId1" Type="http://schemas.openxmlformats.org/officeDocument/2006/relationships/hyperlink" Target="http://www.pcbs.gov.ps/Downloads/book2383.pdf" TargetMode="External"/><Relationship Id="rId4" Type="http://schemas.openxmlformats.org/officeDocument/2006/relationships/hyperlink" Target="https://sdg-pcbs.opendata.arcg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9EF86-D690-40AE-AD5E-800C377DB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3969</Words>
  <Characters>22626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aamro</dc:creator>
  <cp:lastModifiedBy>aamro</cp:lastModifiedBy>
  <cp:revision>4</cp:revision>
  <cp:lastPrinted>2019-02-24T11:23:00Z</cp:lastPrinted>
  <dcterms:created xsi:type="dcterms:W3CDTF">2019-02-24T12:50:00Z</dcterms:created>
  <dcterms:modified xsi:type="dcterms:W3CDTF">2019-02-24T12:59:00Z</dcterms:modified>
</cp:coreProperties>
</file>